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F2" w:rsidRDefault="000A3AF2">
      <w:pPr>
        <w:jc w:val="both"/>
        <w:rPr>
          <w:rFonts w:ascii="Bookman Old Style" w:hAnsi="Bookman Old Style"/>
          <w:sz w:val="20"/>
          <w:szCs w:val="20"/>
        </w:rPr>
      </w:pPr>
    </w:p>
    <w:p w:rsidR="000A3AF2" w:rsidRDefault="000A3AF2">
      <w:pPr>
        <w:jc w:val="both"/>
        <w:rPr>
          <w:rFonts w:ascii="Bookman Old Style" w:hAnsi="Bookman Old Style"/>
          <w:sz w:val="20"/>
          <w:szCs w:val="20"/>
        </w:rPr>
      </w:pPr>
    </w:p>
    <w:p w:rsidR="000A3AF2" w:rsidRDefault="000A3AF2">
      <w:pPr>
        <w:jc w:val="both"/>
        <w:rPr>
          <w:rFonts w:ascii="Bookman Old Style" w:hAnsi="Bookman Old Style"/>
          <w:sz w:val="20"/>
          <w:szCs w:val="20"/>
        </w:rPr>
      </w:pPr>
    </w:p>
    <w:p w:rsidR="000A3AF2" w:rsidRDefault="000A3AF2">
      <w:pPr>
        <w:jc w:val="both"/>
        <w:rPr>
          <w:rFonts w:ascii="Bookman Old Style" w:hAnsi="Bookman Old Style"/>
          <w:sz w:val="44"/>
          <w:szCs w:val="44"/>
        </w:rPr>
      </w:pPr>
    </w:p>
    <w:p w:rsidR="000A3AF2" w:rsidRDefault="000A3AF2">
      <w:pPr>
        <w:jc w:val="both"/>
        <w:rPr>
          <w:rFonts w:ascii="Bookman Old Style" w:hAnsi="Bookman Old Style"/>
          <w:sz w:val="44"/>
          <w:szCs w:val="44"/>
        </w:rPr>
      </w:pPr>
    </w:p>
    <w:p w:rsidR="000A3AF2" w:rsidRDefault="00E374AD">
      <w:pPr>
        <w:jc w:val="both"/>
        <w:rPr>
          <w:rFonts w:ascii="Bookman Old Style" w:hAnsi="Bookman Old Style"/>
          <w:sz w:val="44"/>
          <w:szCs w:val="44"/>
        </w:rPr>
      </w:pPr>
      <w:r w:rsidRPr="00E374AD">
        <w:rPr>
          <w:rFonts w:ascii="Calibri" w:hAnsi="Calibri" w:cs="Calibri"/>
          <w:b/>
          <w:noProof/>
          <w:color w:val="000000"/>
        </w:rPr>
        <w:drawing>
          <wp:anchor distT="0" distB="0" distL="114300" distR="114300" simplePos="0" relativeHeight="251661312" behindDoc="1" locked="0" layoutInCell="1" allowOverlap="1" wp14:anchorId="7F6F0C52" wp14:editId="62389D73">
            <wp:simplePos x="0" y="0"/>
            <wp:positionH relativeFrom="column">
              <wp:posOffset>1592580</wp:posOffset>
            </wp:positionH>
            <wp:positionV relativeFrom="paragraph">
              <wp:posOffset>29210</wp:posOffset>
            </wp:positionV>
            <wp:extent cx="2749550" cy="852805"/>
            <wp:effectExtent l="0" t="0" r="0" b="4445"/>
            <wp:wrapTight wrapText="bothSides">
              <wp:wrapPolygon edited="0">
                <wp:start x="0" y="0"/>
                <wp:lineTo x="0" y="21230"/>
                <wp:lineTo x="21400" y="21230"/>
                <wp:lineTo x="214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9550" cy="852805"/>
                    </a:xfrm>
                    <a:prstGeom prst="rect">
                      <a:avLst/>
                    </a:prstGeom>
                    <a:noFill/>
                  </pic:spPr>
                </pic:pic>
              </a:graphicData>
            </a:graphic>
          </wp:anchor>
        </w:drawing>
      </w:r>
    </w:p>
    <w:p w:rsidR="000A3AF2" w:rsidRDefault="000A3AF2">
      <w:pPr>
        <w:jc w:val="both"/>
        <w:rPr>
          <w:rFonts w:ascii="Bookman Old Style" w:hAnsi="Bookman Old Style"/>
          <w:sz w:val="44"/>
          <w:szCs w:val="44"/>
        </w:rPr>
      </w:pPr>
    </w:p>
    <w:p w:rsidR="00E374AD" w:rsidRDefault="00E374AD">
      <w:pPr>
        <w:jc w:val="both"/>
        <w:rPr>
          <w:rFonts w:ascii="Bookman Old Style" w:hAnsi="Bookman Old Style"/>
          <w:sz w:val="44"/>
          <w:szCs w:val="44"/>
        </w:rPr>
      </w:pPr>
    </w:p>
    <w:p w:rsidR="00E374AD" w:rsidRDefault="00E374AD">
      <w:pPr>
        <w:jc w:val="both"/>
        <w:rPr>
          <w:rFonts w:ascii="Bookman Old Style" w:hAnsi="Bookman Old Style"/>
          <w:sz w:val="44"/>
          <w:szCs w:val="44"/>
        </w:rPr>
      </w:pPr>
    </w:p>
    <w:p w:rsidR="00E374AD" w:rsidRDefault="00E374AD">
      <w:pPr>
        <w:jc w:val="both"/>
        <w:rPr>
          <w:rFonts w:ascii="Bookman Old Style" w:hAnsi="Bookman Old Style"/>
          <w:sz w:val="44"/>
          <w:szCs w:val="44"/>
        </w:rPr>
      </w:pPr>
    </w:p>
    <w:p w:rsidR="00E374AD" w:rsidRDefault="00E374AD">
      <w:pPr>
        <w:jc w:val="both"/>
        <w:rPr>
          <w:rFonts w:ascii="Bookman Old Style" w:hAnsi="Bookman Old Style"/>
          <w:sz w:val="44"/>
          <w:szCs w:val="44"/>
        </w:rPr>
      </w:pPr>
    </w:p>
    <w:p w:rsidR="00E374AD" w:rsidRDefault="00E374AD">
      <w:pPr>
        <w:jc w:val="both"/>
        <w:rPr>
          <w:rFonts w:ascii="Bookman Old Style" w:hAnsi="Bookman Old Style"/>
          <w:sz w:val="44"/>
          <w:szCs w:val="44"/>
        </w:rPr>
      </w:pPr>
    </w:p>
    <w:p w:rsidR="000A3AF2" w:rsidRDefault="000A3AF2">
      <w:pPr>
        <w:jc w:val="center"/>
        <w:rPr>
          <w:rFonts w:ascii="Bookman Old Style" w:hAnsi="Bookman Old Style"/>
          <w:sz w:val="44"/>
          <w:szCs w:val="44"/>
        </w:rPr>
      </w:pPr>
    </w:p>
    <w:p w:rsidR="000A3AF2" w:rsidRDefault="000A3AF2">
      <w:pPr>
        <w:pStyle w:val="Heading1"/>
        <w:rPr>
          <w:rFonts w:ascii="Bookman Old Style" w:hAnsi="Bookman Old Style"/>
        </w:rPr>
      </w:pPr>
      <w:r>
        <w:rPr>
          <w:rFonts w:ascii="Bookman Old Style" w:hAnsi="Bookman Old Style"/>
        </w:rPr>
        <w:t>TYNDALE SEMINARY</w:t>
      </w:r>
    </w:p>
    <w:p w:rsidR="000A3AF2" w:rsidRDefault="000A3AF2">
      <w:pPr>
        <w:jc w:val="center"/>
        <w:rPr>
          <w:rFonts w:ascii="Bookman Old Style" w:hAnsi="Bookman Old Style"/>
          <w:sz w:val="44"/>
          <w:szCs w:val="44"/>
        </w:rPr>
      </w:pPr>
    </w:p>
    <w:p w:rsidR="000A3AF2" w:rsidRDefault="000A3AF2">
      <w:pPr>
        <w:jc w:val="center"/>
        <w:rPr>
          <w:rFonts w:ascii="Bookman Old Style" w:hAnsi="Bookman Old Style"/>
          <w:sz w:val="44"/>
          <w:szCs w:val="44"/>
        </w:rPr>
      </w:pPr>
    </w:p>
    <w:p w:rsidR="000A3AF2" w:rsidRDefault="000A3AF2">
      <w:pPr>
        <w:pStyle w:val="BodyText"/>
        <w:jc w:val="center"/>
        <w:rPr>
          <w:rFonts w:ascii="Bookman Old Style" w:hAnsi="Bookman Old Style" w:cs="Times New Roman"/>
        </w:rPr>
      </w:pPr>
      <w:r>
        <w:rPr>
          <w:rFonts w:ascii="Bookman Old Style" w:hAnsi="Bookman Old Style" w:cs="Times New Roman"/>
        </w:rPr>
        <w:t>COUNSELLING MAJOR</w:t>
      </w:r>
    </w:p>
    <w:p w:rsidR="000A3AF2" w:rsidRDefault="000A3AF2">
      <w:pPr>
        <w:jc w:val="center"/>
        <w:rPr>
          <w:rFonts w:ascii="Bookman Old Style" w:hAnsi="Bookman Old Style"/>
          <w:b/>
          <w:bCs/>
          <w:sz w:val="44"/>
          <w:szCs w:val="44"/>
        </w:rPr>
      </w:pPr>
    </w:p>
    <w:p w:rsidR="003160FF" w:rsidRDefault="003160FF">
      <w:pPr>
        <w:jc w:val="center"/>
        <w:rPr>
          <w:rFonts w:ascii="Bookman Old Style" w:hAnsi="Bookman Old Style"/>
          <w:b/>
          <w:bCs/>
          <w:sz w:val="44"/>
          <w:szCs w:val="44"/>
        </w:rPr>
      </w:pPr>
    </w:p>
    <w:p w:rsidR="000A3AF2" w:rsidRDefault="000A3AF2">
      <w:pPr>
        <w:pStyle w:val="Heading1"/>
        <w:rPr>
          <w:rFonts w:ascii="Bookman Old Style" w:hAnsi="Bookman Old Style"/>
        </w:rPr>
      </w:pPr>
      <w:r>
        <w:rPr>
          <w:rFonts w:ascii="Bookman Old Style" w:hAnsi="Bookman Old Style"/>
        </w:rPr>
        <w:t>INTERNSHIP HANDBOOK</w:t>
      </w:r>
    </w:p>
    <w:p w:rsidR="000A3AF2" w:rsidRDefault="000A3AF2">
      <w:pPr>
        <w:jc w:val="center"/>
        <w:rPr>
          <w:rFonts w:ascii="Bookman Old Style" w:hAnsi="Bookman Old Style"/>
          <w:b/>
          <w:bCs/>
          <w:sz w:val="44"/>
          <w:szCs w:val="44"/>
        </w:rPr>
      </w:pPr>
    </w:p>
    <w:p w:rsidR="000A3AF2" w:rsidRDefault="000A3AF2">
      <w:pPr>
        <w:jc w:val="center"/>
        <w:rPr>
          <w:rFonts w:ascii="Bookman Old Style" w:hAnsi="Bookman Old Style"/>
          <w:b/>
          <w:bCs/>
          <w:sz w:val="44"/>
          <w:szCs w:val="44"/>
        </w:rPr>
      </w:pPr>
    </w:p>
    <w:p w:rsidR="00FF1AE0" w:rsidRDefault="00FF1AE0">
      <w:pPr>
        <w:jc w:val="center"/>
        <w:rPr>
          <w:rFonts w:ascii="Bookman Old Style" w:hAnsi="Bookman Old Style"/>
          <w:b/>
          <w:bCs/>
          <w:sz w:val="44"/>
          <w:szCs w:val="44"/>
        </w:rPr>
      </w:pPr>
    </w:p>
    <w:p w:rsidR="00FF1AE0" w:rsidRDefault="00FF1AE0">
      <w:pPr>
        <w:jc w:val="center"/>
        <w:rPr>
          <w:rFonts w:ascii="Bookman Old Style" w:hAnsi="Bookman Old Style"/>
          <w:b/>
          <w:bCs/>
          <w:sz w:val="44"/>
          <w:szCs w:val="44"/>
        </w:rPr>
      </w:pPr>
    </w:p>
    <w:p w:rsidR="00E374AD" w:rsidRDefault="00E374AD">
      <w:pPr>
        <w:jc w:val="center"/>
        <w:rPr>
          <w:rFonts w:ascii="Bookman Old Style" w:hAnsi="Bookman Old Style"/>
          <w:b/>
          <w:bCs/>
          <w:sz w:val="44"/>
          <w:szCs w:val="44"/>
        </w:rPr>
      </w:pPr>
    </w:p>
    <w:p w:rsidR="00E374AD" w:rsidRDefault="00E374AD">
      <w:pPr>
        <w:jc w:val="center"/>
        <w:rPr>
          <w:rFonts w:ascii="Bookman Old Style" w:hAnsi="Bookman Old Style"/>
          <w:b/>
          <w:bCs/>
          <w:sz w:val="44"/>
          <w:szCs w:val="44"/>
        </w:rPr>
      </w:pPr>
    </w:p>
    <w:p w:rsidR="00FF1AE0" w:rsidRDefault="00FF1AE0">
      <w:pPr>
        <w:jc w:val="center"/>
        <w:rPr>
          <w:rFonts w:ascii="Bookman Old Style" w:hAnsi="Bookman Old Style"/>
          <w:b/>
          <w:bCs/>
          <w:sz w:val="44"/>
          <w:szCs w:val="44"/>
        </w:rPr>
      </w:pPr>
    </w:p>
    <w:p w:rsidR="00FF1AE0" w:rsidRDefault="00FF1AE0">
      <w:pPr>
        <w:jc w:val="center"/>
        <w:rPr>
          <w:rFonts w:ascii="Bookman Old Style" w:hAnsi="Bookman Old Style"/>
          <w:b/>
          <w:bCs/>
          <w:sz w:val="44"/>
          <w:szCs w:val="44"/>
        </w:rPr>
      </w:pPr>
    </w:p>
    <w:p w:rsidR="00FF1AE0" w:rsidRPr="00E66569" w:rsidRDefault="00FF1AE0">
      <w:pPr>
        <w:jc w:val="center"/>
        <w:rPr>
          <w:rFonts w:ascii="Bookman Old Style" w:hAnsi="Bookman Old Style"/>
          <w:b/>
          <w:bCs/>
          <w:sz w:val="28"/>
          <w:szCs w:val="28"/>
        </w:rPr>
      </w:pPr>
      <w:r w:rsidRPr="00E66569">
        <w:rPr>
          <w:rFonts w:ascii="Bookman Old Style" w:hAnsi="Bookman Old Style"/>
          <w:b/>
          <w:bCs/>
          <w:sz w:val="28"/>
          <w:szCs w:val="28"/>
        </w:rPr>
        <w:t>DOCUMENT HISTORY</w:t>
      </w:r>
    </w:p>
    <w:p w:rsidR="000A3AF2" w:rsidRDefault="000A3AF2">
      <w:pPr>
        <w:jc w:val="center"/>
        <w:rPr>
          <w:rFonts w:ascii="Bookman Old Style" w:hAnsi="Bookman Old Style"/>
          <w:b/>
          <w:bCs/>
          <w:sz w:val="44"/>
          <w:szCs w:val="44"/>
        </w:rPr>
      </w:pPr>
    </w:p>
    <w:p w:rsidR="000A3AF2" w:rsidRDefault="000A3AF2">
      <w:pPr>
        <w:jc w:val="center"/>
        <w:rPr>
          <w:rFonts w:ascii="Bookman Old Style" w:hAnsi="Bookman Old Style"/>
          <w:b/>
          <w:bCs/>
          <w:sz w:val="44"/>
          <w:szCs w:val="44"/>
        </w:rPr>
      </w:pPr>
    </w:p>
    <w:p w:rsidR="00FF1AE0" w:rsidRPr="00E66569" w:rsidRDefault="00FF1AE0">
      <w:pPr>
        <w:tabs>
          <w:tab w:val="center" w:pos="4680"/>
        </w:tabs>
        <w:jc w:val="center"/>
        <w:rPr>
          <w:rFonts w:ascii="Bookman Old Style" w:hAnsi="Bookman Old Style"/>
          <w:b/>
          <w:bCs/>
        </w:rPr>
      </w:pPr>
      <w:r w:rsidRPr="00E66569">
        <w:rPr>
          <w:rFonts w:ascii="Bookman Old Style" w:hAnsi="Bookman Old Style"/>
          <w:b/>
          <w:bCs/>
        </w:rPr>
        <w:t>Developed by:</w:t>
      </w:r>
    </w:p>
    <w:p w:rsidR="00FF1AE0" w:rsidRPr="00CC2C64" w:rsidRDefault="00FF1AE0">
      <w:pPr>
        <w:tabs>
          <w:tab w:val="center" w:pos="4680"/>
        </w:tabs>
        <w:jc w:val="center"/>
        <w:rPr>
          <w:rFonts w:ascii="Bookman Old Style" w:hAnsi="Bookman Old Style"/>
          <w:b/>
          <w:bCs/>
        </w:rPr>
      </w:pPr>
    </w:p>
    <w:p w:rsidR="000A3AF2" w:rsidRPr="00E66569" w:rsidRDefault="000A3AF2">
      <w:pPr>
        <w:tabs>
          <w:tab w:val="center" w:pos="4680"/>
        </w:tabs>
        <w:jc w:val="center"/>
        <w:rPr>
          <w:rFonts w:ascii="Bookman Old Style" w:hAnsi="Bookman Old Style"/>
          <w:b/>
          <w:bCs/>
        </w:rPr>
      </w:pPr>
      <w:r w:rsidRPr="00E66569">
        <w:rPr>
          <w:rFonts w:ascii="Bookman Old Style" w:hAnsi="Bookman Old Style"/>
          <w:b/>
          <w:bCs/>
        </w:rPr>
        <w:t>Dr. Paul Scuse</w:t>
      </w:r>
    </w:p>
    <w:p w:rsidR="000A3AF2" w:rsidRPr="00E66569" w:rsidRDefault="000A3AF2">
      <w:pPr>
        <w:jc w:val="center"/>
        <w:rPr>
          <w:rFonts w:ascii="Bookman Old Style" w:hAnsi="Bookman Old Style"/>
          <w:b/>
          <w:bCs/>
        </w:rPr>
      </w:pPr>
      <w:r w:rsidRPr="00E66569">
        <w:rPr>
          <w:rFonts w:ascii="Bookman Old Style" w:hAnsi="Bookman Old Style"/>
          <w:b/>
          <w:bCs/>
        </w:rPr>
        <w:t>Assistant Professor of Counselling</w:t>
      </w:r>
    </w:p>
    <w:p w:rsidR="000A3AF2" w:rsidRDefault="000A3AF2">
      <w:pPr>
        <w:jc w:val="center"/>
        <w:rPr>
          <w:rFonts w:ascii="Bookman Old Style" w:hAnsi="Bookman Old Style"/>
          <w:b/>
          <w:bCs/>
        </w:rPr>
      </w:pPr>
      <w:r w:rsidRPr="00E66569">
        <w:rPr>
          <w:rFonts w:ascii="Bookman Old Style" w:hAnsi="Bookman Old Style"/>
          <w:b/>
          <w:bCs/>
        </w:rPr>
        <w:t>Coordinator of Counselling Major</w:t>
      </w:r>
    </w:p>
    <w:p w:rsidR="00FF1AE0" w:rsidRDefault="00FF1AE0">
      <w:pPr>
        <w:jc w:val="center"/>
        <w:rPr>
          <w:rFonts w:ascii="Bookman Old Style" w:hAnsi="Bookman Old Style"/>
          <w:b/>
          <w:bCs/>
        </w:rPr>
      </w:pPr>
    </w:p>
    <w:p w:rsidR="00CC2C64" w:rsidRDefault="00CC2C64">
      <w:pPr>
        <w:jc w:val="center"/>
        <w:rPr>
          <w:rFonts w:ascii="Bookman Old Style" w:hAnsi="Bookman Old Style"/>
          <w:b/>
          <w:bCs/>
        </w:rPr>
      </w:pPr>
    </w:p>
    <w:p w:rsidR="00CC2C64" w:rsidRDefault="00CC2C64">
      <w:pPr>
        <w:jc w:val="center"/>
        <w:rPr>
          <w:rFonts w:ascii="Bookman Old Style" w:hAnsi="Bookman Old Style"/>
          <w:b/>
          <w:bCs/>
        </w:rPr>
      </w:pPr>
    </w:p>
    <w:p w:rsidR="00FF1AE0" w:rsidRDefault="00FF1AE0">
      <w:pPr>
        <w:jc w:val="center"/>
        <w:rPr>
          <w:rFonts w:ascii="Bookman Old Style" w:hAnsi="Bookman Old Style"/>
          <w:b/>
          <w:bCs/>
        </w:rPr>
      </w:pPr>
      <w:r>
        <w:rPr>
          <w:rFonts w:ascii="Bookman Old Style" w:hAnsi="Bookman Old Style"/>
          <w:b/>
          <w:bCs/>
        </w:rPr>
        <w:t>Updated by:</w:t>
      </w:r>
    </w:p>
    <w:p w:rsidR="00F028A3" w:rsidRDefault="00F028A3">
      <w:pPr>
        <w:jc w:val="center"/>
        <w:rPr>
          <w:rFonts w:ascii="Bookman Old Style" w:hAnsi="Bookman Old Style"/>
          <w:b/>
          <w:bCs/>
        </w:rPr>
      </w:pPr>
    </w:p>
    <w:p w:rsidR="00FF1AE0" w:rsidRDefault="00FF1AE0">
      <w:pPr>
        <w:jc w:val="center"/>
        <w:rPr>
          <w:rFonts w:ascii="Bookman Old Style" w:hAnsi="Bookman Old Style"/>
          <w:b/>
          <w:bCs/>
        </w:rPr>
      </w:pPr>
      <w:r>
        <w:rPr>
          <w:rFonts w:ascii="Bookman Old Style" w:hAnsi="Bookman Old Style"/>
          <w:b/>
          <w:bCs/>
        </w:rPr>
        <w:t>Kern Stanberry</w:t>
      </w:r>
    </w:p>
    <w:p w:rsidR="00F028A3" w:rsidRDefault="00F028A3">
      <w:pPr>
        <w:jc w:val="center"/>
        <w:rPr>
          <w:rFonts w:ascii="Bookman Old Style" w:hAnsi="Bookman Old Style"/>
          <w:b/>
          <w:bCs/>
        </w:rPr>
      </w:pPr>
      <w:r w:rsidRPr="00043885">
        <w:rPr>
          <w:rFonts w:ascii="Bookman Old Style" w:hAnsi="Bookman Old Style"/>
          <w:b/>
          <w:bCs/>
        </w:rPr>
        <w:t>Coordinator of Counselling Major</w:t>
      </w:r>
      <w:r>
        <w:rPr>
          <w:rFonts w:ascii="Bookman Old Style" w:hAnsi="Bookman Old Style"/>
          <w:b/>
          <w:bCs/>
        </w:rPr>
        <w:t xml:space="preserve"> Internship</w:t>
      </w:r>
    </w:p>
    <w:p w:rsidR="00F028A3" w:rsidRDefault="00F028A3">
      <w:pPr>
        <w:jc w:val="center"/>
        <w:rPr>
          <w:rFonts w:ascii="Bookman Old Style" w:hAnsi="Bookman Old Style"/>
          <w:b/>
          <w:bCs/>
        </w:rPr>
      </w:pPr>
    </w:p>
    <w:p w:rsidR="00FF1AE0" w:rsidRPr="00E66569" w:rsidRDefault="00B2783F">
      <w:pPr>
        <w:jc w:val="center"/>
        <w:rPr>
          <w:rFonts w:ascii="Bookman Old Style" w:hAnsi="Bookman Old Style"/>
        </w:rPr>
      </w:pPr>
      <w:r>
        <w:rPr>
          <w:rFonts w:ascii="Bookman Old Style" w:hAnsi="Bookman Old Style"/>
          <w:b/>
          <w:bCs/>
        </w:rPr>
        <w:t>November</w:t>
      </w:r>
      <w:r w:rsidR="00CC2C64">
        <w:rPr>
          <w:rFonts w:ascii="Bookman Old Style" w:hAnsi="Bookman Old Style"/>
          <w:b/>
          <w:bCs/>
        </w:rPr>
        <w:t xml:space="preserve"> 2016</w:t>
      </w:r>
      <w:r w:rsidR="00FF1AE0">
        <w:rPr>
          <w:rFonts w:ascii="Bookman Old Style" w:hAnsi="Bookman Old Style"/>
          <w:b/>
          <w:bCs/>
        </w:rPr>
        <w:t xml:space="preserve"> </w:t>
      </w:r>
    </w:p>
    <w:p w:rsidR="000A3AF2" w:rsidRDefault="000A3AF2">
      <w:pPr>
        <w:jc w:val="center"/>
        <w:rPr>
          <w:rFonts w:ascii="Bookman Old Style" w:hAnsi="Bookman Old Style"/>
          <w:sz w:val="44"/>
          <w:szCs w:val="44"/>
        </w:rPr>
      </w:pPr>
    </w:p>
    <w:p w:rsidR="000A3AF2" w:rsidRDefault="000A3AF2">
      <w:pPr>
        <w:jc w:val="center"/>
        <w:rPr>
          <w:rFonts w:ascii="Bookman Old Style" w:hAnsi="Bookman Old Style"/>
          <w:sz w:val="44"/>
          <w:szCs w:val="44"/>
        </w:rPr>
      </w:pPr>
      <w:r>
        <w:rPr>
          <w:rFonts w:ascii="Bookman Old Style" w:hAnsi="Bookman Old Style"/>
          <w:sz w:val="44"/>
          <w:szCs w:val="44"/>
        </w:rPr>
        <w:br w:type="page"/>
      </w:r>
    </w:p>
    <w:p w:rsidR="000A3AF2" w:rsidRPr="00E66569" w:rsidRDefault="000A3AF2">
      <w:pPr>
        <w:tabs>
          <w:tab w:val="center" w:pos="4680"/>
        </w:tabs>
        <w:rPr>
          <w:rFonts w:ascii="Bookman Old Style" w:hAnsi="Bookman Old Style"/>
          <w:b/>
          <w:bCs/>
        </w:rPr>
      </w:pPr>
      <w:r>
        <w:rPr>
          <w:rFonts w:ascii="Bookman Old Style" w:hAnsi="Bookman Old Style"/>
          <w:b/>
          <w:bCs/>
          <w:sz w:val="20"/>
          <w:szCs w:val="20"/>
        </w:rPr>
        <w:lastRenderedPageBreak/>
        <w:tab/>
      </w:r>
      <w:r w:rsidRPr="00E66569">
        <w:rPr>
          <w:rFonts w:ascii="Bookman Old Style" w:hAnsi="Bookman Old Style"/>
          <w:b/>
          <w:bCs/>
        </w:rPr>
        <w:t>COUNSELLI</w:t>
      </w:r>
      <w:bookmarkStart w:id="0" w:name="_GoBack"/>
      <w:bookmarkEnd w:id="0"/>
      <w:r w:rsidRPr="00E66569">
        <w:rPr>
          <w:rFonts w:ascii="Bookman Old Style" w:hAnsi="Bookman Old Style"/>
          <w:b/>
          <w:bCs/>
        </w:rPr>
        <w:t>NG INTERNSHIP</w:t>
      </w:r>
    </w:p>
    <w:p w:rsidR="000A3AF2" w:rsidRPr="00E66569" w:rsidRDefault="000A3AF2">
      <w:pPr>
        <w:tabs>
          <w:tab w:val="center" w:pos="4680"/>
        </w:tabs>
        <w:rPr>
          <w:rFonts w:ascii="Bookman Old Style" w:hAnsi="Bookman Old Style"/>
          <w:b/>
          <w:bCs/>
        </w:rPr>
      </w:pPr>
    </w:p>
    <w:p w:rsidR="000A3AF2" w:rsidRPr="00E66569" w:rsidRDefault="000A3AF2">
      <w:pPr>
        <w:tabs>
          <w:tab w:val="center" w:pos="4680"/>
        </w:tabs>
        <w:jc w:val="center"/>
        <w:rPr>
          <w:rFonts w:ascii="Bookman Old Style" w:hAnsi="Bookman Old Style"/>
        </w:rPr>
      </w:pPr>
      <w:r w:rsidRPr="00E66569">
        <w:rPr>
          <w:rFonts w:ascii="Bookman Old Style" w:hAnsi="Bookman Old Style"/>
          <w:b/>
          <w:bCs/>
        </w:rPr>
        <w:t>HANDBOOK</w:t>
      </w:r>
    </w:p>
    <w:p w:rsidR="000A3AF2" w:rsidRPr="00E66569" w:rsidRDefault="000A3AF2">
      <w:pPr>
        <w:rPr>
          <w:rFonts w:ascii="Bookman Old Style" w:hAnsi="Bookman Old Style"/>
        </w:rPr>
      </w:pPr>
    </w:p>
    <w:p w:rsidR="000A3AF2" w:rsidRPr="00E66569" w:rsidRDefault="000A3AF2">
      <w:pPr>
        <w:rPr>
          <w:rFonts w:ascii="Bookman Old Style" w:hAnsi="Bookman Old Style"/>
        </w:rPr>
      </w:pPr>
      <w:r w:rsidRPr="00E66569">
        <w:rPr>
          <w:rFonts w:ascii="Bookman Old Style" w:hAnsi="Bookman Old Style"/>
          <w:b/>
          <w:bCs/>
        </w:rPr>
        <w:t>Introduction</w:t>
      </w:r>
    </w:p>
    <w:p w:rsidR="000A3AF2" w:rsidRPr="00E66569" w:rsidRDefault="000A3AF2">
      <w:pPr>
        <w:rPr>
          <w:rFonts w:ascii="Bookman Old Style" w:hAnsi="Bookman Old Style"/>
        </w:rPr>
      </w:pPr>
    </w:p>
    <w:p w:rsidR="00682B1D" w:rsidRDefault="000A3AF2">
      <w:pPr>
        <w:rPr>
          <w:rFonts w:ascii="Bookman Old Style" w:hAnsi="Bookman Old Style"/>
        </w:rPr>
      </w:pPr>
      <w:r w:rsidRPr="00E66569">
        <w:rPr>
          <w:rFonts w:ascii="Bookman Old Style" w:hAnsi="Bookman Old Style"/>
        </w:rPr>
        <w:t xml:space="preserve">In addition to the required course work, students in the Counselling Major </w:t>
      </w:r>
      <w:r w:rsidR="00214E0B">
        <w:rPr>
          <w:rFonts w:ascii="Bookman Old Style" w:hAnsi="Bookman Old Style"/>
        </w:rPr>
        <w:t xml:space="preserve">program </w:t>
      </w:r>
      <w:r w:rsidRPr="00E66569">
        <w:rPr>
          <w:rFonts w:ascii="Bookman Old Style" w:hAnsi="Bookman Old Style"/>
        </w:rPr>
        <w:t xml:space="preserve">are required to register for COUN 0701 and complete 450 hours of Counselling Internship. This counselling-related placement is intended to provide students with an opportunity to put into practice what they have learned from the classroom experience. </w:t>
      </w:r>
    </w:p>
    <w:p w:rsidR="00682B1D" w:rsidRDefault="00682B1D">
      <w:pPr>
        <w:rPr>
          <w:rFonts w:ascii="Bookman Old Style" w:hAnsi="Bookman Old Style"/>
        </w:rPr>
      </w:pPr>
    </w:p>
    <w:p w:rsidR="000A3AF2" w:rsidRPr="00E66569" w:rsidRDefault="00682B1D">
      <w:pPr>
        <w:rPr>
          <w:rFonts w:ascii="Bookman Old Style" w:hAnsi="Bookman Old Style"/>
        </w:rPr>
      </w:pPr>
      <w:r>
        <w:rPr>
          <w:rFonts w:ascii="Bookman Old Style" w:hAnsi="Bookman Old Style"/>
        </w:rPr>
        <w:t xml:space="preserve">Internship can be completed in a number of clinical settings. </w:t>
      </w:r>
      <w:r w:rsidR="00FA245C">
        <w:rPr>
          <w:rFonts w:ascii="Bookman Old Style" w:hAnsi="Bookman Old Style"/>
        </w:rPr>
        <w:t xml:space="preserve">These include public or private agency, clinic, private practice, </w:t>
      </w:r>
      <w:r w:rsidR="00863118">
        <w:rPr>
          <w:rFonts w:ascii="Bookman Old Style" w:hAnsi="Bookman Old Style"/>
        </w:rPr>
        <w:t>Hospital, etc. A</w:t>
      </w:r>
      <w:r w:rsidR="00FA245C">
        <w:rPr>
          <w:rFonts w:ascii="Bookman Old Style" w:hAnsi="Bookman Old Style"/>
        </w:rPr>
        <w:t xml:space="preserve">nother form of internship is via a </w:t>
      </w:r>
      <w:hyperlink r:id="rId6" w:history="1">
        <w:r w:rsidR="00863118" w:rsidRPr="00CD1921">
          <w:rPr>
            <w:rStyle w:val="Hyperlink"/>
            <w:rFonts w:ascii="Bookman Old Style" w:hAnsi="Bookman Old Style"/>
          </w:rPr>
          <w:t>Canadian Association for Spiritual Care (CASC)</w:t>
        </w:r>
      </w:hyperlink>
      <w:r w:rsidR="00863118" w:rsidRPr="00CD1921">
        <w:rPr>
          <w:rFonts w:ascii="Bookman Old Style" w:hAnsi="Bookman Old Style"/>
        </w:rPr>
        <w:t xml:space="preserve"> Clinical Pastoral Education (CPE) </w:t>
      </w:r>
      <w:r w:rsidR="00863118">
        <w:rPr>
          <w:rFonts w:ascii="Bookman Old Style" w:hAnsi="Bookman Old Style"/>
        </w:rPr>
        <w:t>or</w:t>
      </w:r>
      <w:r w:rsidR="00863118" w:rsidRPr="00CD1921">
        <w:rPr>
          <w:rFonts w:ascii="Bookman Old Style" w:hAnsi="Bookman Old Style"/>
        </w:rPr>
        <w:t xml:space="preserve"> Pastoral Counselling Education (PCE) course unit</w:t>
      </w:r>
      <w:r w:rsidR="00863118">
        <w:rPr>
          <w:rFonts w:ascii="Bookman Old Style" w:hAnsi="Bookman Old Style"/>
        </w:rPr>
        <w:t xml:space="preserve">. </w:t>
      </w:r>
      <w:r w:rsidR="000A3AF2" w:rsidRPr="00E66569">
        <w:rPr>
          <w:rFonts w:ascii="Bookman Old Style" w:hAnsi="Bookman Old Style"/>
        </w:rPr>
        <w:t>It is anticipated that this practical experience, along with the wisdom and expertise of the supervisor, will further enhance the growth and development of each student, personally and professionally.</w:t>
      </w:r>
      <w:r>
        <w:rPr>
          <w:rFonts w:ascii="Bookman Old Style" w:hAnsi="Bookman Old Style"/>
        </w:rPr>
        <w:t xml:space="preserve"> </w:t>
      </w:r>
    </w:p>
    <w:p w:rsidR="000A3AF2" w:rsidRPr="00E66569" w:rsidRDefault="000A3AF2">
      <w:pPr>
        <w:rPr>
          <w:rFonts w:ascii="Bookman Old Style" w:hAnsi="Bookman Old Style"/>
        </w:rPr>
      </w:pPr>
    </w:p>
    <w:p w:rsidR="00E03F17" w:rsidRPr="00E66569" w:rsidRDefault="00E03F17">
      <w:pPr>
        <w:rPr>
          <w:rFonts w:ascii="Bookman Old Style" w:hAnsi="Bookman Old Style"/>
        </w:rPr>
      </w:pPr>
    </w:p>
    <w:p w:rsidR="000A3AF2" w:rsidRDefault="000A3AF2">
      <w:pPr>
        <w:rPr>
          <w:rFonts w:ascii="Bookman Old Style" w:hAnsi="Bookman Old Style"/>
          <w:b/>
          <w:bCs/>
        </w:rPr>
      </w:pPr>
      <w:r w:rsidRPr="00E66569">
        <w:rPr>
          <w:rFonts w:ascii="Bookman Old Style" w:hAnsi="Bookman Old Style"/>
          <w:b/>
          <w:bCs/>
        </w:rPr>
        <w:t>Placement Settings and Selection Process</w:t>
      </w:r>
    </w:p>
    <w:p w:rsidR="00682B1D" w:rsidRPr="00E66569" w:rsidRDefault="00682B1D">
      <w:pPr>
        <w:rPr>
          <w:rFonts w:ascii="Bookman Old Style" w:hAnsi="Bookman Old Style"/>
        </w:rPr>
      </w:pPr>
    </w:p>
    <w:p w:rsidR="000A3AF2" w:rsidRPr="00E66569" w:rsidRDefault="000A3AF2" w:rsidP="00A53D39">
      <w:pPr>
        <w:rPr>
          <w:rFonts w:ascii="Bookman Old Style" w:hAnsi="Bookman Old Style"/>
        </w:rPr>
      </w:pPr>
      <w:r w:rsidRPr="00E66569">
        <w:rPr>
          <w:rFonts w:ascii="Bookman Old Style" w:hAnsi="Bookman Old Style"/>
        </w:rPr>
        <w:t xml:space="preserve">In </w:t>
      </w:r>
      <w:r w:rsidR="00734216" w:rsidRPr="00E66569">
        <w:rPr>
          <w:rFonts w:ascii="Bookman Old Style" w:hAnsi="Bookman Old Style"/>
        </w:rPr>
        <w:t>December</w:t>
      </w:r>
      <w:r w:rsidRPr="00E66569">
        <w:rPr>
          <w:rFonts w:ascii="Bookman Old Style" w:hAnsi="Bookman Old Style"/>
        </w:rPr>
        <w:t xml:space="preserve"> of each academic year, students will receive an annotated list of approved placement settings.   Each student is then required to prepare and submit a student profile and a resume to</w:t>
      </w:r>
      <w:r w:rsidR="00B5376A" w:rsidRPr="00E66569">
        <w:rPr>
          <w:rFonts w:ascii="Bookman Old Style" w:hAnsi="Bookman Old Style"/>
        </w:rPr>
        <w:t xml:space="preserve"> the </w:t>
      </w:r>
      <w:r w:rsidR="00BA2C30" w:rsidRPr="00E66569">
        <w:rPr>
          <w:rFonts w:ascii="Bookman Old Style" w:hAnsi="Bookman Old Style"/>
        </w:rPr>
        <w:t>Coordinator of Counselling Major Internship Program</w:t>
      </w:r>
      <w:r w:rsidR="00E66F54">
        <w:rPr>
          <w:rFonts w:ascii="Bookman Old Style" w:hAnsi="Bookman Old Style"/>
        </w:rPr>
        <w:t xml:space="preserve">. </w:t>
      </w:r>
      <w:r w:rsidRPr="00E66569">
        <w:rPr>
          <w:rFonts w:ascii="Bookman Old Style" w:hAnsi="Bookman Old Style"/>
        </w:rPr>
        <w:t xml:space="preserve">In response to the request of the supervisors in these settings, students are asked </w:t>
      </w:r>
      <w:r w:rsidRPr="00E66569">
        <w:rPr>
          <w:rFonts w:ascii="Bookman Old Style" w:hAnsi="Bookman Old Style"/>
          <w:b/>
          <w:bCs/>
        </w:rPr>
        <w:t>not</w:t>
      </w:r>
      <w:r w:rsidRPr="00E66569">
        <w:rPr>
          <w:rFonts w:ascii="Bookman Old Style" w:hAnsi="Bookman Old Style"/>
        </w:rPr>
        <w:t xml:space="preserve"> to contact the sites directly.  Instead, students will indicate their site preferences in the student profile</w:t>
      </w:r>
      <w:r w:rsidR="00B5376A" w:rsidRPr="00E66569">
        <w:rPr>
          <w:rFonts w:ascii="Bookman Old Style" w:hAnsi="Bookman Old Style"/>
        </w:rPr>
        <w:t>.</w:t>
      </w:r>
      <w:r w:rsidR="00E66F54">
        <w:rPr>
          <w:rFonts w:ascii="Bookman Old Style" w:hAnsi="Bookman Old Style"/>
        </w:rPr>
        <w:t xml:space="preserve"> </w:t>
      </w:r>
      <w:r w:rsidRPr="00E66569">
        <w:rPr>
          <w:rFonts w:ascii="Bookman Old Style" w:hAnsi="Bookman Old Style"/>
        </w:rPr>
        <w:t xml:space="preserve">If further information is needed to determine the goodness of fit between setting and career goals, students are encouraged to </w:t>
      </w:r>
      <w:r w:rsidR="00E66F54">
        <w:rPr>
          <w:rFonts w:ascii="Bookman Old Style" w:hAnsi="Bookman Old Style"/>
        </w:rPr>
        <w:t>make an appointment with either</w:t>
      </w:r>
      <w:r w:rsidR="00BA2C30" w:rsidRPr="00E66569">
        <w:rPr>
          <w:rFonts w:ascii="Bookman Old Style" w:hAnsi="Bookman Old Style"/>
        </w:rPr>
        <w:t xml:space="preserve"> Coordinator of Counselling Major Internship Program</w:t>
      </w:r>
      <w:r w:rsidR="00E66F54">
        <w:rPr>
          <w:rFonts w:ascii="Bookman Old Style" w:hAnsi="Bookman Old Style"/>
        </w:rPr>
        <w:t xml:space="preserve"> to discuss these concerns. </w:t>
      </w:r>
      <w:r w:rsidRPr="00E66569">
        <w:rPr>
          <w:rFonts w:ascii="Bookman Old Style" w:hAnsi="Bookman Old Style"/>
        </w:rPr>
        <w:t xml:space="preserve">Please note that some sites charge a fee for supervision; that fee is paid directly to the site and is not part of your tuition fees.  </w:t>
      </w:r>
    </w:p>
    <w:p w:rsidR="000A3AF2" w:rsidRPr="00E66569" w:rsidRDefault="000A3AF2">
      <w:pPr>
        <w:rPr>
          <w:rFonts w:ascii="Bookman Old Style" w:hAnsi="Bookman Old Style"/>
        </w:rPr>
      </w:pPr>
    </w:p>
    <w:p w:rsidR="000A3AF2" w:rsidRPr="00E66569" w:rsidRDefault="00F55302">
      <w:pPr>
        <w:rPr>
          <w:rFonts w:ascii="Bookman Old Style" w:hAnsi="Bookman Old Style"/>
        </w:rPr>
      </w:pPr>
      <w:r w:rsidRPr="00E66569">
        <w:rPr>
          <w:rFonts w:ascii="Bookman Old Style" w:hAnsi="Bookman Old Style"/>
        </w:rPr>
        <w:t xml:space="preserve">Students are advised to list at least three (3) sites in order of preference on the student profile. </w:t>
      </w:r>
      <w:r w:rsidR="00BA2C30" w:rsidRPr="00E66569">
        <w:rPr>
          <w:rFonts w:ascii="Bookman Old Style" w:hAnsi="Bookman Old Style"/>
        </w:rPr>
        <w:t>While e</w:t>
      </w:r>
      <w:r w:rsidRPr="00E66569">
        <w:rPr>
          <w:rFonts w:ascii="Bookman Old Style" w:hAnsi="Bookman Old Style"/>
        </w:rPr>
        <w:t>very effort will be made to send each student to a preferred site</w:t>
      </w:r>
      <w:r w:rsidR="00BA2C30" w:rsidRPr="00E66569">
        <w:rPr>
          <w:rFonts w:ascii="Bookman Old Style" w:hAnsi="Bookman Old Style"/>
        </w:rPr>
        <w:t xml:space="preserve">, there is no guarantee that you will be placed at the site you indicate. This information will serve as a guide in determining the site that might best meet the student’s needs. </w:t>
      </w:r>
      <w:r w:rsidRPr="00E66569">
        <w:rPr>
          <w:rFonts w:ascii="Bookman Old Style" w:hAnsi="Bookman Old Style"/>
        </w:rPr>
        <w:t>There may</w:t>
      </w:r>
      <w:r w:rsidR="000A3AF2" w:rsidRPr="00E66569">
        <w:rPr>
          <w:rFonts w:ascii="Bookman Old Style" w:hAnsi="Bookman Old Style"/>
        </w:rPr>
        <w:t xml:space="preserve"> be some competition in</w:t>
      </w:r>
      <w:r w:rsidR="00E66F54">
        <w:rPr>
          <w:rFonts w:ascii="Bookman Old Style" w:hAnsi="Bookman Old Style"/>
        </w:rPr>
        <w:t>volved in the placement process</w:t>
      </w:r>
      <w:r w:rsidR="000A3AF2" w:rsidRPr="00E66569">
        <w:rPr>
          <w:rFonts w:ascii="Bookman Old Style" w:hAnsi="Bookman Old Style"/>
        </w:rPr>
        <w:t>.  It is the responsibility of the site supervisor to interview the candidates they deem suitable in order to determine to whom an i</w:t>
      </w:r>
      <w:r w:rsidR="00E66F54">
        <w:rPr>
          <w:rFonts w:ascii="Bookman Old Style" w:hAnsi="Bookman Old Style"/>
        </w:rPr>
        <w:t xml:space="preserve">ntern placement will be given. </w:t>
      </w:r>
      <w:r w:rsidR="000A3AF2" w:rsidRPr="00E66569">
        <w:rPr>
          <w:rFonts w:ascii="Bookman Old Style" w:hAnsi="Bookman Old Style"/>
        </w:rPr>
        <w:t xml:space="preserve">Since application and notification timelines differ from site to site, please be advised that there may be a lag between your submission of a file and hearing back from the site supervisor.  </w:t>
      </w:r>
    </w:p>
    <w:p w:rsidR="000A3AF2" w:rsidRPr="00E66569" w:rsidRDefault="000A3AF2">
      <w:pPr>
        <w:rPr>
          <w:rFonts w:ascii="Bookman Old Style" w:hAnsi="Bookman Old Style"/>
        </w:rPr>
      </w:pPr>
    </w:p>
    <w:p w:rsidR="000A3AF2" w:rsidRPr="00E66569" w:rsidRDefault="000A3AF2">
      <w:pPr>
        <w:rPr>
          <w:rFonts w:ascii="Bookman Old Style" w:hAnsi="Bookman Old Style"/>
        </w:rPr>
      </w:pPr>
      <w:r w:rsidRPr="00E66569">
        <w:rPr>
          <w:rFonts w:ascii="Bookman Old Style" w:hAnsi="Bookman Old Style"/>
        </w:rPr>
        <w:lastRenderedPageBreak/>
        <w:t xml:space="preserve">The sites that are currently </w:t>
      </w:r>
      <w:r w:rsidR="00B8544E">
        <w:rPr>
          <w:rFonts w:ascii="Bookman Old Style" w:hAnsi="Bookman Old Style"/>
        </w:rPr>
        <w:t xml:space="preserve">part of the </w:t>
      </w:r>
      <w:r w:rsidRPr="00E66569">
        <w:rPr>
          <w:rFonts w:ascii="Bookman Old Style" w:hAnsi="Bookman Old Style"/>
        </w:rPr>
        <w:t xml:space="preserve">approved </w:t>
      </w:r>
      <w:r w:rsidR="00B8544E">
        <w:rPr>
          <w:rFonts w:ascii="Bookman Old Style" w:hAnsi="Bookman Old Style"/>
        </w:rPr>
        <w:t xml:space="preserve">list </w:t>
      </w:r>
      <w:r w:rsidRPr="00E66569">
        <w:rPr>
          <w:rFonts w:ascii="Bookman Old Style" w:hAnsi="Bookman Old Style"/>
        </w:rPr>
        <w:t xml:space="preserve">have been chosen </w:t>
      </w:r>
      <w:r w:rsidR="00E66F54">
        <w:rPr>
          <w:rFonts w:ascii="Bookman Old Style" w:hAnsi="Bookman Old Style"/>
        </w:rPr>
        <w:t xml:space="preserve">based on a number of factors. These include their </w:t>
      </w:r>
      <w:r w:rsidR="00E66F54" w:rsidRPr="00E66569">
        <w:rPr>
          <w:rFonts w:ascii="Bookman Old Style" w:hAnsi="Bookman Old Style"/>
        </w:rPr>
        <w:t xml:space="preserve">ability to provide consistent clinical experience </w:t>
      </w:r>
      <w:r w:rsidR="00E66F54">
        <w:rPr>
          <w:rFonts w:ascii="Bookman Old Style" w:hAnsi="Bookman Old Style"/>
        </w:rPr>
        <w:t xml:space="preserve">and supervision appropriate for the program and which meets </w:t>
      </w:r>
      <w:r w:rsidR="00B8544E">
        <w:rPr>
          <w:rFonts w:ascii="Bookman Old Style" w:hAnsi="Bookman Old Style"/>
        </w:rPr>
        <w:t>College of Registered Psychotherapist of Ontario (</w:t>
      </w:r>
      <w:r w:rsidR="00E66F54">
        <w:rPr>
          <w:rFonts w:ascii="Bookman Old Style" w:hAnsi="Bookman Old Style"/>
        </w:rPr>
        <w:t>CRPO</w:t>
      </w:r>
      <w:r w:rsidR="00B8544E">
        <w:rPr>
          <w:rFonts w:ascii="Bookman Old Style" w:hAnsi="Bookman Old Style"/>
        </w:rPr>
        <w:t>)</w:t>
      </w:r>
      <w:r w:rsidR="00E66F54">
        <w:rPr>
          <w:rFonts w:ascii="Bookman Old Style" w:hAnsi="Bookman Old Style"/>
        </w:rPr>
        <w:t>’s requirements.</w:t>
      </w:r>
      <w:r w:rsidRPr="00E66569">
        <w:rPr>
          <w:rFonts w:ascii="Bookman Old Style" w:hAnsi="Bookman Old Style"/>
        </w:rPr>
        <w:t xml:space="preserve"> If students have contacts outside of the approved list, the </w:t>
      </w:r>
      <w:r w:rsidR="00BA2C30" w:rsidRPr="00E66569">
        <w:rPr>
          <w:rFonts w:ascii="Bookman Old Style" w:hAnsi="Bookman Old Style"/>
        </w:rPr>
        <w:t>Coordinator of Counselling Major Internship Program</w:t>
      </w:r>
      <w:r w:rsidRPr="00E66569">
        <w:rPr>
          <w:rFonts w:ascii="Bookman Old Style" w:hAnsi="Bookman Old Style"/>
        </w:rPr>
        <w:t xml:space="preserve"> will have the responsibility of determining if the site and supervisor can guarantee the kind of experience necessary for successful completion of the internship.   </w:t>
      </w:r>
    </w:p>
    <w:p w:rsidR="000A3AF2" w:rsidRPr="00E66569" w:rsidRDefault="000A3AF2">
      <w:pPr>
        <w:rPr>
          <w:rFonts w:ascii="Bookman Old Style" w:hAnsi="Bookman Old Style"/>
        </w:rPr>
      </w:pPr>
    </w:p>
    <w:p w:rsidR="000A3AF2" w:rsidRPr="00E66569" w:rsidRDefault="000A3AF2">
      <w:pPr>
        <w:rPr>
          <w:rFonts w:ascii="Bookman Old Style" w:hAnsi="Bookman Old Style"/>
        </w:rPr>
      </w:pPr>
      <w:r w:rsidRPr="00E66569">
        <w:rPr>
          <w:rFonts w:ascii="Bookman Old Style" w:hAnsi="Bookman Old Style"/>
          <w:b/>
          <w:bCs/>
        </w:rPr>
        <w:t>Prerequisites</w:t>
      </w:r>
    </w:p>
    <w:p w:rsidR="000A3AF2" w:rsidRPr="00E66569" w:rsidRDefault="000A3AF2">
      <w:pPr>
        <w:rPr>
          <w:rFonts w:ascii="Bookman Old Style" w:hAnsi="Bookman Old Style"/>
        </w:rPr>
      </w:pPr>
    </w:p>
    <w:p w:rsidR="00110AE2" w:rsidRPr="00E66569" w:rsidRDefault="000A3AF2">
      <w:pPr>
        <w:rPr>
          <w:rFonts w:ascii="Bookman Old Style" w:hAnsi="Bookman Old Style"/>
        </w:rPr>
      </w:pPr>
      <w:r w:rsidRPr="00E66569">
        <w:rPr>
          <w:rFonts w:ascii="Bookman Old Style" w:hAnsi="Bookman Old Style"/>
        </w:rPr>
        <w:t>Students must have completed</w:t>
      </w:r>
      <w:r w:rsidR="00F55302" w:rsidRPr="00E66569">
        <w:rPr>
          <w:rFonts w:ascii="Bookman Old Style" w:hAnsi="Bookman Old Style"/>
        </w:rPr>
        <w:t xml:space="preserve"> “Pre</w:t>
      </w:r>
      <w:r w:rsidR="001B5750">
        <w:rPr>
          <w:rFonts w:ascii="Bookman Old Style" w:hAnsi="Bookman Old Style"/>
        </w:rPr>
        <w:t>-</w:t>
      </w:r>
      <w:r w:rsidR="00F55302" w:rsidRPr="00E66569">
        <w:rPr>
          <w:rFonts w:ascii="Bookman Old Style" w:hAnsi="Bookman Old Style"/>
        </w:rPr>
        <w:t>internship Counselling Skills Lab</w:t>
      </w:r>
      <w:r w:rsidR="00610519" w:rsidRPr="00E66569">
        <w:rPr>
          <w:rFonts w:ascii="Bookman Old Style" w:hAnsi="Bookman Old Style"/>
        </w:rPr>
        <w:t>”</w:t>
      </w:r>
      <w:r w:rsidR="00F55302" w:rsidRPr="00E66569">
        <w:rPr>
          <w:rFonts w:ascii="Bookman Old Style" w:hAnsi="Bookman Old Style"/>
        </w:rPr>
        <w:t xml:space="preserve"> I and II (COUN 0601 and 0602), </w:t>
      </w:r>
      <w:r w:rsidRPr="00E66569">
        <w:rPr>
          <w:rFonts w:ascii="Bookman Old Style" w:hAnsi="Bookman Old Style"/>
        </w:rPr>
        <w:t>“Spiritual Formation” (SPIR 0700) and “Leadership Formation” (LEAD 0510) before register</w:t>
      </w:r>
      <w:r w:rsidR="00F55302" w:rsidRPr="00E66569">
        <w:rPr>
          <w:rFonts w:ascii="Bookman Old Style" w:hAnsi="Bookman Old Style"/>
        </w:rPr>
        <w:t>ing in “Counselling Internship.”</w:t>
      </w:r>
      <w:r w:rsidRPr="00E66569">
        <w:rPr>
          <w:rFonts w:ascii="Bookman Old Style" w:hAnsi="Bookman Old Style"/>
        </w:rPr>
        <w:t xml:space="preserve"> Additionally, </w:t>
      </w:r>
      <w:r w:rsidR="00610519" w:rsidRPr="00E66569">
        <w:rPr>
          <w:rFonts w:ascii="Bookman Old Style" w:hAnsi="Bookman Old Style"/>
        </w:rPr>
        <w:t xml:space="preserve">the clinical track </w:t>
      </w:r>
      <w:r w:rsidRPr="00E66569">
        <w:rPr>
          <w:rFonts w:ascii="Bookman Old Style" w:hAnsi="Bookman Old Style"/>
        </w:rPr>
        <w:t>students must have either completed or be co-registere</w:t>
      </w:r>
      <w:r w:rsidR="00610519" w:rsidRPr="00E66569">
        <w:rPr>
          <w:rFonts w:ascii="Bookman Old Style" w:hAnsi="Bookman Old Style"/>
        </w:rPr>
        <w:t>d in, during the year of their i</w:t>
      </w:r>
      <w:r w:rsidRPr="00E66569">
        <w:rPr>
          <w:rFonts w:ascii="Bookman Old Style" w:hAnsi="Bookman Old Style"/>
        </w:rPr>
        <w:t>nternship, "</w:t>
      </w:r>
      <w:r w:rsidR="00734216" w:rsidRPr="00E66569">
        <w:rPr>
          <w:rFonts w:ascii="Bookman Old Style" w:hAnsi="Bookman Old Style"/>
        </w:rPr>
        <w:t>Theories and Methods of</w:t>
      </w:r>
      <w:r w:rsidRPr="00E66569">
        <w:rPr>
          <w:rFonts w:ascii="Bookman Old Style" w:hAnsi="Bookman Old Style"/>
        </w:rPr>
        <w:t xml:space="preserve"> Family Therapy" I </w:t>
      </w:r>
      <w:r w:rsidR="00610519" w:rsidRPr="00E66569">
        <w:rPr>
          <w:rFonts w:ascii="Bookman Old Style" w:hAnsi="Bookman Old Style"/>
        </w:rPr>
        <w:t xml:space="preserve">and II </w:t>
      </w:r>
      <w:r w:rsidRPr="00E66569">
        <w:rPr>
          <w:rFonts w:ascii="Bookman Old Style" w:hAnsi="Bookman Old Style"/>
        </w:rPr>
        <w:t>(COUN 0772</w:t>
      </w:r>
      <w:r w:rsidR="00610519" w:rsidRPr="00E66569">
        <w:rPr>
          <w:rFonts w:ascii="Bookman Old Style" w:hAnsi="Bookman Old Style"/>
        </w:rPr>
        <w:t xml:space="preserve"> &amp; 0774</w:t>
      </w:r>
      <w:r w:rsidRPr="00E66569">
        <w:rPr>
          <w:rFonts w:ascii="Bookman Old Style" w:hAnsi="Bookman Old Style"/>
        </w:rPr>
        <w:t>) and "Professional Ethics" (COUN 0775) in order to register for th</w:t>
      </w:r>
      <w:r w:rsidR="00610519" w:rsidRPr="00E66569">
        <w:rPr>
          <w:rFonts w:ascii="Bookman Old Style" w:hAnsi="Bookman Old Style"/>
        </w:rPr>
        <w:t>e Counselling Internship course</w:t>
      </w:r>
      <w:r w:rsidRPr="00E66569">
        <w:rPr>
          <w:rFonts w:ascii="Bookman Old Style" w:hAnsi="Bookman Old Style"/>
        </w:rPr>
        <w:t>.</w:t>
      </w:r>
      <w:r w:rsidR="00FD4CAC" w:rsidRPr="00E66569">
        <w:rPr>
          <w:rFonts w:ascii="Bookman Old Style" w:hAnsi="Bookman Old Style"/>
        </w:rPr>
        <w:t xml:space="preserve">  Pastoral Care and counseling students must have either completed or be co-registered in, during the year of their internship: "Professional Ethics" (COUN 0775) or “Christian Ethics” (THEO M513). </w:t>
      </w:r>
    </w:p>
    <w:p w:rsidR="00110AE2" w:rsidRPr="00E66569" w:rsidRDefault="00110AE2">
      <w:pPr>
        <w:rPr>
          <w:rFonts w:ascii="Bookman Old Style" w:hAnsi="Bookman Old Style"/>
        </w:rPr>
      </w:pPr>
    </w:p>
    <w:p w:rsidR="000A3AF2" w:rsidRPr="00E66569" w:rsidRDefault="000A3AF2">
      <w:pPr>
        <w:rPr>
          <w:rFonts w:ascii="Bookman Old Style" w:hAnsi="Bookman Old Style"/>
          <w:b/>
          <w:bCs/>
          <w:i/>
          <w:iCs/>
        </w:rPr>
      </w:pPr>
      <w:r w:rsidRPr="00E66569">
        <w:rPr>
          <w:rFonts w:ascii="Bookman Old Style" w:hAnsi="Bookman Old Style"/>
          <w:b/>
          <w:bCs/>
          <w:i/>
          <w:iCs/>
        </w:rPr>
        <w:t>Timeline:</w:t>
      </w:r>
    </w:p>
    <w:p w:rsidR="00110AE2" w:rsidRPr="00E66569" w:rsidRDefault="00110AE2">
      <w:pPr>
        <w:rPr>
          <w:rFonts w:ascii="Bookman Old Style" w:hAnsi="Bookman Old Style"/>
          <w:b/>
          <w:bCs/>
        </w:rPr>
      </w:pPr>
    </w:p>
    <w:p w:rsidR="000A3AF2" w:rsidRPr="00E66569" w:rsidRDefault="000A3AF2">
      <w:pPr>
        <w:numPr>
          <w:ilvl w:val="0"/>
          <w:numId w:val="8"/>
        </w:numPr>
        <w:rPr>
          <w:rFonts w:ascii="Bookman Old Style" w:hAnsi="Bookman Old Style"/>
          <w:b/>
          <w:bCs/>
        </w:rPr>
      </w:pPr>
      <w:r w:rsidRPr="00E66569">
        <w:rPr>
          <w:rFonts w:ascii="Bookman Old Style" w:hAnsi="Bookman Old Style"/>
        </w:rPr>
        <w:t xml:space="preserve">Students are given the list of internship sites in </w:t>
      </w:r>
      <w:r w:rsidR="00734216" w:rsidRPr="00E66569">
        <w:rPr>
          <w:rFonts w:ascii="Bookman Old Style" w:hAnsi="Bookman Old Style"/>
        </w:rPr>
        <w:t>Dec</w:t>
      </w:r>
      <w:r w:rsidRPr="00E66569">
        <w:rPr>
          <w:rFonts w:ascii="Bookman Old Style" w:hAnsi="Bookman Old Style"/>
        </w:rPr>
        <w:t>ember.</w:t>
      </w:r>
    </w:p>
    <w:p w:rsidR="000A3AF2" w:rsidRPr="00E66569" w:rsidRDefault="000A3AF2">
      <w:pPr>
        <w:numPr>
          <w:ilvl w:val="0"/>
          <w:numId w:val="8"/>
        </w:numPr>
        <w:rPr>
          <w:rFonts w:ascii="Bookman Old Style" w:hAnsi="Bookman Old Style"/>
          <w:b/>
          <w:bCs/>
        </w:rPr>
      </w:pPr>
      <w:r w:rsidRPr="00E66569">
        <w:rPr>
          <w:rFonts w:ascii="Bookman Old Style" w:hAnsi="Bookman Old Style"/>
        </w:rPr>
        <w:t xml:space="preserve">Student profiles and resumes are due by the Friday </w:t>
      </w:r>
      <w:r w:rsidR="00610519" w:rsidRPr="00E66569">
        <w:rPr>
          <w:rFonts w:ascii="Bookman Old Style" w:hAnsi="Bookman Old Style"/>
        </w:rPr>
        <w:t>of the first week of classes of</w:t>
      </w:r>
      <w:r w:rsidRPr="00E66569">
        <w:rPr>
          <w:rFonts w:ascii="Bookman Old Style" w:hAnsi="Bookman Old Style"/>
        </w:rPr>
        <w:t xml:space="preserve"> the </w:t>
      </w:r>
      <w:r w:rsidR="00B2580D" w:rsidRPr="00E66569">
        <w:rPr>
          <w:rFonts w:ascii="Bookman Old Style" w:hAnsi="Bookman Old Style"/>
        </w:rPr>
        <w:t>winter</w:t>
      </w:r>
      <w:r w:rsidRPr="00E66569">
        <w:rPr>
          <w:rFonts w:ascii="Bookman Old Style" w:hAnsi="Bookman Old Style"/>
        </w:rPr>
        <w:t xml:space="preserve"> semester. If an individual meeting with a faculty advisor is required, students are encouraged to request an appointment as soon as possible.  </w:t>
      </w:r>
    </w:p>
    <w:p w:rsidR="000A3AF2" w:rsidRPr="00E66569" w:rsidRDefault="001F0DF8">
      <w:pPr>
        <w:numPr>
          <w:ilvl w:val="0"/>
          <w:numId w:val="8"/>
        </w:numPr>
        <w:rPr>
          <w:rFonts w:ascii="Bookman Old Style" w:hAnsi="Bookman Old Style"/>
          <w:b/>
          <w:bCs/>
        </w:rPr>
      </w:pPr>
      <w:r>
        <w:rPr>
          <w:rFonts w:ascii="Bookman Old Style" w:hAnsi="Bookman Old Style"/>
        </w:rPr>
        <w:t>T</w:t>
      </w:r>
      <w:r w:rsidRPr="001F0DF8">
        <w:rPr>
          <w:rFonts w:ascii="Bookman Old Style" w:hAnsi="Bookman Old Style"/>
        </w:rPr>
        <w:t>he Coordinator of Counselling Major Internship Program</w:t>
      </w:r>
      <w:r>
        <w:rPr>
          <w:rFonts w:ascii="Bookman Old Style" w:hAnsi="Bookman Old Style"/>
        </w:rPr>
        <w:t xml:space="preserve"> </w:t>
      </w:r>
      <w:r w:rsidR="000A3AF2" w:rsidRPr="00E66569">
        <w:rPr>
          <w:rFonts w:ascii="Bookman Old Style" w:hAnsi="Bookman Old Style"/>
        </w:rPr>
        <w:t xml:space="preserve">will send the student </w:t>
      </w:r>
      <w:r w:rsidR="00E555D3">
        <w:rPr>
          <w:rFonts w:ascii="Bookman Old Style" w:hAnsi="Bookman Old Style"/>
        </w:rPr>
        <w:t>resume</w:t>
      </w:r>
      <w:r w:rsidR="000A3AF2" w:rsidRPr="00E66569">
        <w:rPr>
          <w:rFonts w:ascii="Bookman Old Style" w:hAnsi="Bookman Old Style"/>
        </w:rPr>
        <w:t xml:space="preserve"> to the sites by mid-February.</w:t>
      </w:r>
    </w:p>
    <w:p w:rsidR="000A3AF2" w:rsidRPr="00E66569" w:rsidRDefault="000A3AF2">
      <w:pPr>
        <w:numPr>
          <w:ilvl w:val="0"/>
          <w:numId w:val="8"/>
        </w:numPr>
        <w:rPr>
          <w:rFonts w:ascii="Bookman Old Style" w:hAnsi="Bookman Old Style"/>
        </w:rPr>
      </w:pPr>
      <w:r w:rsidRPr="00E66569">
        <w:rPr>
          <w:rFonts w:ascii="Bookman Old Style" w:hAnsi="Bookman Old Style"/>
        </w:rPr>
        <w:t xml:space="preserve">Students will await contact from Site Supervisors. </w:t>
      </w:r>
    </w:p>
    <w:p w:rsidR="000A3AF2" w:rsidRPr="00E66569" w:rsidRDefault="000A3AF2">
      <w:pPr>
        <w:numPr>
          <w:ilvl w:val="0"/>
          <w:numId w:val="8"/>
        </w:numPr>
        <w:rPr>
          <w:rFonts w:ascii="Bookman Old Style" w:hAnsi="Bookman Old Style"/>
        </w:rPr>
      </w:pPr>
      <w:r w:rsidRPr="00E66569">
        <w:rPr>
          <w:rFonts w:ascii="Bookman Old Style" w:hAnsi="Bookman Old Style"/>
        </w:rPr>
        <w:t xml:space="preserve">Once an offer of internship has been accepted, students are then responsible for completing a </w:t>
      </w:r>
      <w:r w:rsidRPr="00E66569">
        <w:rPr>
          <w:rFonts w:ascii="Bookman Old Style" w:hAnsi="Bookman Old Style"/>
          <w:i/>
          <w:iCs/>
        </w:rPr>
        <w:t>Learning Contract</w:t>
      </w:r>
      <w:r w:rsidRPr="00E66569">
        <w:rPr>
          <w:rFonts w:ascii="Bookman Old Style" w:hAnsi="Bookman Old Style"/>
        </w:rPr>
        <w:t xml:space="preserve"> with their supervisor and submitting it by </w:t>
      </w:r>
      <w:r w:rsidR="00734216" w:rsidRPr="00E66569">
        <w:rPr>
          <w:rFonts w:ascii="Bookman Old Style" w:hAnsi="Bookman Old Style"/>
        </w:rPr>
        <w:t>the end of the first month in the internship.</w:t>
      </w:r>
    </w:p>
    <w:p w:rsidR="000A3AF2" w:rsidRPr="00E66569" w:rsidRDefault="000A3AF2">
      <w:pPr>
        <w:rPr>
          <w:rFonts w:ascii="Bookman Old Style" w:hAnsi="Bookman Old Style"/>
        </w:rPr>
      </w:pPr>
    </w:p>
    <w:p w:rsidR="000A3AF2" w:rsidRPr="00E66569" w:rsidRDefault="000A3AF2">
      <w:pPr>
        <w:autoSpaceDE w:val="0"/>
        <w:autoSpaceDN w:val="0"/>
        <w:adjustRightInd w:val="0"/>
        <w:rPr>
          <w:rFonts w:ascii="Bookman Old Style" w:hAnsi="Bookman Old Style" w:cs="Tahoma"/>
        </w:rPr>
      </w:pPr>
      <w:r w:rsidRPr="00E66569">
        <w:rPr>
          <w:rFonts w:ascii="Bookman Old Style" w:hAnsi="Bookman Old Style" w:cs="Tahoma"/>
          <w:b/>
          <w:bCs/>
        </w:rPr>
        <w:t>Internship Registration Process</w:t>
      </w:r>
      <w:r w:rsidRPr="00E66569">
        <w:rPr>
          <w:rFonts w:ascii="Bookman Old Style" w:hAnsi="Bookman Old Style" w:cs="Tahoma"/>
        </w:rPr>
        <w:t>:</w:t>
      </w:r>
    </w:p>
    <w:p w:rsidR="005B762A" w:rsidRPr="00E66569" w:rsidRDefault="005B762A">
      <w:pPr>
        <w:autoSpaceDE w:val="0"/>
        <w:autoSpaceDN w:val="0"/>
        <w:adjustRightInd w:val="0"/>
        <w:rPr>
          <w:rFonts w:ascii="Bookman Old Style" w:hAnsi="Bookman Old Style" w:cs="Tahoma"/>
        </w:rPr>
      </w:pPr>
    </w:p>
    <w:p w:rsidR="000A3AF2" w:rsidRPr="00E555D3" w:rsidRDefault="000A3AF2">
      <w:pPr>
        <w:numPr>
          <w:ilvl w:val="0"/>
          <w:numId w:val="7"/>
        </w:numPr>
        <w:autoSpaceDE w:val="0"/>
        <w:autoSpaceDN w:val="0"/>
        <w:adjustRightInd w:val="0"/>
        <w:rPr>
          <w:rFonts w:ascii="Bookman Old Style" w:hAnsi="Bookman Old Style"/>
        </w:rPr>
      </w:pPr>
      <w:r w:rsidRPr="00E66569">
        <w:rPr>
          <w:rFonts w:ascii="Bookman Old Style" w:hAnsi="Bookman Old Style" w:cs="Tahoma"/>
        </w:rPr>
        <w:t xml:space="preserve">Register for COUN 0701 in the </w:t>
      </w:r>
      <w:r w:rsidR="00FF1AE0">
        <w:rPr>
          <w:rFonts w:ascii="Bookman Old Style" w:hAnsi="Bookman Old Style" w:cs="Tahoma"/>
        </w:rPr>
        <w:t xml:space="preserve">semester when you </w:t>
      </w:r>
      <w:r w:rsidRPr="00E66569">
        <w:rPr>
          <w:rFonts w:ascii="Bookman Old Style" w:hAnsi="Bookman Old Style" w:cs="Tahoma"/>
        </w:rPr>
        <w:t>begin your internship</w:t>
      </w:r>
      <w:r w:rsidR="00FF1AE0">
        <w:rPr>
          <w:rFonts w:ascii="Bookman Old Style" w:hAnsi="Bookman Old Style" w:cs="Tahoma"/>
        </w:rPr>
        <w:t xml:space="preserve">. </w:t>
      </w:r>
      <w:r w:rsidRPr="00E66569">
        <w:rPr>
          <w:rFonts w:ascii="Bookman Old Style" w:hAnsi="Bookman Old Style" w:cs="Tahoma"/>
        </w:rPr>
        <w:t xml:space="preserve">The credit will be given once all </w:t>
      </w:r>
      <w:r w:rsidR="00FA289A">
        <w:rPr>
          <w:rFonts w:ascii="Bookman Old Style" w:hAnsi="Bookman Old Style" w:cs="Tahoma"/>
        </w:rPr>
        <w:t>th</w:t>
      </w:r>
      <w:r w:rsidR="00E555D3">
        <w:rPr>
          <w:rFonts w:ascii="Bookman Old Style" w:hAnsi="Bookman Old Style" w:cs="Tahoma"/>
        </w:rPr>
        <w:t>e internship course requirements are met (see internship Syllabus for details).</w:t>
      </w:r>
    </w:p>
    <w:p w:rsidR="00E555D3" w:rsidRPr="00E66569" w:rsidRDefault="00E555D3" w:rsidP="00E555D3">
      <w:pPr>
        <w:autoSpaceDE w:val="0"/>
        <w:autoSpaceDN w:val="0"/>
        <w:adjustRightInd w:val="0"/>
        <w:ind w:left="720"/>
        <w:rPr>
          <w:rFonts w:ascii="Bookman Old Style" w:hAnsi="Bookman Old Style"/>
        </w:rPr>
      </w:pPr>
    </w:p>
    <w:p w:rsidR="000A3AF2" w:rsidRPr="00E66569" w:rsidRDefault="00610519">
      <w:pPr>
        <w:numPr>
          <w:ilvl w:val="0"/>
          <w:numId w:val="7"/>
        </w:numPr>
        <w:autoSpaceDE w:val="0"/>
        <w:autoSpaceDN w:val="0"/>
        <w:adjustRightInd w:val="0"/>
        <w:rPr>
          <w:rFonts w:ascii="Bookman Old Style" w:hAnsi="Bookman Old Style" w:cs="Tahoma"/>
        </w:rPr>
      </w:pPr>
      <w:r w:rsidRPr="00E66569">
        <w:rPr>
          <w:rFonts w:ascii="Bookman Old Style" w:hAnsi="Bookman Old Style"/>
        </w:rPr>
        <w:t>R</w:t>
      </w:r>
      <w:r w:rsidR="000A3AF2" w:rsidRPr="00E66569">
        <w:rPr>
          <w:rFonts w:ascii="Bookman Old Style" w:hAnsi="Bookman Old Style"/>
        </w:rPr>
        <w:t>egister for COUN 0772 (Fall)</w:t>
      </w:r>
      <w:r w:rsidRPr="00E66569">
        <w:rPr>
          <w:rFonts w:ascii="Bookman Old Style" w:hAnsi="Bookman Old Style"/>
        </w:rPr>
        <w:t xml:space="preserve"> (clinical track only)</w:t>
      </w:r>
      <w:r w:rsidR="000A3AF2" w:rsidRPr="00E66569">
        <w:rPr>
          <w:rFonts w:ascii="Bookman Old Style" w:hAnsi="Bookman Old Style"/>
        </w:rPr>
        <w:t xml:space="preserve"> and COUN 0775 (Winter) if you have not taken them already.</w:t>
      </w:r>
    </w:p>
    <w:p w:rsidR="00CF516C" w:rsidRDefault="00CF516C" w:rsidP="00E66569">
      <w:pPr>
        <w:autoSpaceDE w:val="0"/>
        <w:autoSpaceDN w:val="0"/>
        <w:adjustRightInd w:val="0"/>
        <w:ind w:left="720"/>
        <w:rPr>
          <w:rFonts w:ascii="Bookman Old Style" w:hAnsi="Bookman Old Style" w:cs="Tahoma"/>
        </w:rPr>
      </w:pPr>
    </w:p>
    <w:p w:rsidR="00CF516C" w:rsidRDefault="000A3AF2" w:rsidP="00CF516C">
      <w:pPr>
        <w:numPr>
          <w:ilvl w:val="0"/>
          <w:numId w:val="7"/>
        </w:numPr>
        <w:autoSpaceDE w:val="0"/>
        <w:autoSpaceDN w:val="0"/>
        <w:adjustRightInd w:val="0"/>
        <w:rPr>
          <w:rFonts w:ascii="Bookman Old Style" w:hAnsi="Bookman Old Style" w:cs="Tahoma"/>
        </w:rPr>
      </w:pPr>
      <w:r w:rsidRPr="00E66569">
        <w:rPr>
          <w:rFonts w:ascii="Bookman Old Style" w:hAnsi="Bookman Old Style" w:cs="Tahoma"/>
        </w:rPr>
        <w:lastRenderedPageBreak/>
        <w:t>The Association of Theological Schools (ATS) which is Tyndale's accrediting body, requires that all students involved in an off-</w:t>
      </w:r>
      <w:r w:rsidR="005B762A">
        <w:rPr>
          <w:rFonts w:ascii="Bookman Old Style" w:hAnsi="Bookman Old Style" w:cs="Tahoma"/>
        </w:rPr>
        <w:t>c</w:t>
      </w:r>
      <w:r w:rsidRPr="00E66569">
        <w:rPr>
          <w:rFonts w:ascii="Bookman Old Style" w:hAnsi="Bookman Old Style" w:cs="Tahoma"/>
        </w:rPr>
        <w:t>ampus internship</w:t>
      </w:r>
      <w:r w:rsidR="00CF516C">
        <w:rPr>
          <w:rFonts w:ascii="Bookman Old Style" w:hAnsi="Bookman Old Style" w:cs="Tahoma"/>
        </w:rPr>
        <w:t xml:space="preserve"> </w:t>
      </w:r>
      <w:r w:rsidR="00CF516C" w:rsidRPr="00A20422">
        <w:rPr>
          <w:rFonts w:ascii="Bookman Old Style" w:hAnsi="Bookman Old Style" w:cs="Tahoma"/>
        </w:rPr>
        <w:t>placement meet regularly throughout the semester in individual and small</w:t>
      </w:r>
      <w:r w:rsidR="00CF516C">
        <w:rPr>
          <w:rFonts w:ascii="Bookman Old Style" w:hAnsi="Bookman Old Style" w:cs="Tahoma"/>
        </w:rPr>
        <w:t xml:space="preserve"> </w:t>
      </w:r>
      <w:r w:rsidR="00CF516C" w:rsidRPr="00A20422">
        <w:rPr>
          <w:rFonts w:ascii="Bookman Old Style" w:hAnsi="Bookman Old Style" w:cs="Tahoma"/>
        </w:rPr>
        <w:t xml:space="preserve">group reflection </w:t>
      </w:r>
      <w:r w:rsidR="00E555D3">
        <w:rPr>
          <w:rFonts w:ascii="Bookman Old Style" w:hAnsi="Bookman Old Style" w:cs="Tahoma"/>
        </w:rPr>
        <w:t>seminars</w:t>
      </w:r>
      <w:r w:rsidR="00CF516C" w:rsidRPr="00A20422">
        <w:rPr>
          <w:rFonts w:ascii="Bookman Old Style" w:hAnsi="Bookman Old Style" w:cs="Tahoma"/>
        </w:rPr>
        <w:t xml:space="preserve">. </w:t>
      </w:r>
      <w:r w:rsidR="00E555D3">
        <w:rPr>
          <w:rFonts w:ascii="Bookman Old Style" w:hAnsi="Bookman Old Style" w:cs="Tahoma"/>
        </w:rPr>
        <w:t xml:space="preserve">Reflection seminars are help in the fall and winter semesters. Please see the internship course syllabus for details of the dates and times. </w:t>
      </w:r>
      <w:r w:rsidR="00C2609C">
        <w:rPr>
          <w:rFonts w:ascii="Bookman Old Style" w:hAnsi="Bookman Old Style" w:cs="Tahoma"/>
        </w:rPr>
        <w:t>A web form is the only means for signing up for these seminar</w:t>
      </w:r>
      <w:r w:rsidR="00B2580D">
        <w:rPr>
          <w:rFonts w:ascii="Bookman Old Style" w:hAnsi="Bookman Old Style" w:cs="Tahoma"/>
        </w:rPr>
        <w:t xml:space="preserve">. It will be updated to reflect the details for </w:t>
      </w:r>
      <w:r w:rsidR="00F53D16">
        <w:rPr>
          <w:rFonts w:ascii="Bookman Old Style" w:hAnsi="Bookman Old Style" w:cs="Tahoma"/>
        </w:rPr>
        <w:t>each internship year/</w:t>
      </w:r>
      <w:r w:rsidR="00B2580D">
        <w:rPr>
          <w:rFonts w:ascii="Bookman Old Style" w:hAnsi="Bookman Old Style" w:cs="Tahoma"/>
        </w:rPr>
        <w:t>semesters</w:t>
      </w:r>
      <w:r w:rsidR="00C2609C">
        <w:rPr>
          <w:rFonts w:ascii="Bookman Old Style" w:hAnsi="Bookman Old Style" w:cs="Tahoma"/>
        </w:rPr>
        <w:t xml:space="preserve">. </w:t>
      </w:r>
      <w:r w:rsidR="00B2580D">
        <w:rPr>
          <w:rFonts w:ascii="Bookman Old Style" w:hAnsi="Bookman Old Style" w:cs="Tahoma"/>
        </w:rPr>
        <w:t xml:space="preserve">The web form </w:t>
      </w:r>
      <w:r w:rsidR="00C2609C">
        <w:rPr>
          <w:rFonts w:ascii="Bookman Old Style" w:hAnsi="Bookman Old Style" w:cs="Tahoma"/>
        </w:rPr>
        <w:t xml:space="preserve">can be accessed at </w:t>
      </w:r>
      <w:hyperlink r:id="rId7" w:history="1">
        <w:r w:rsidR="00C2609C" w:rsidRPr="00F95E1E">
          <w:rPr>
            <w:rStyle w:val="Hyperlink"/>
            <w:rFonts w:ascii="Bookman Old Style" w:hAnsi="Bookman Old Style" w:cs="Tahoma"/>
          </w:rPr>
          <w:t>www.tyndale.ca/seminary/counselling/internship</w:t>
        </w:r>
      </w:hyperlink>
      <w:r w:rsidR="00C2609C">
        <w:rPr>
          <w:rFonts w:ascii="Bookman Old Style" w:hAnsi="Bookman Old Style" w:cs="Tahoma"/>
        </w:rPr>
        <w:t xml:space="preserve">. </w:t>
      </w:r>
      <w:r w:rsidR="00CF516C" w:rsidRPr="00A20422">
        <w:rPr>
          <w:rFonts w:ascii="Bookman Old Style" w:hAnsi="Bookman Old Style" w:cs="Tahoma"/>
        </w:rPr>
        <w:t xml:space="preserve">  </w:t>
      </w:r>
    </w:p>
    <w:p w:rsidR="00CF516C" w:rsidRDefault="00CF516C" w:rsidP="00E66569">
      <w:pPr>
        <w:autoSpaceDE w:val="0"/>
        <w:autoSpaceDN w:val="0"/>
        <w:adjustRightInd w:val="0"/>
        <w:ind w:left="720"/>
        <w:rPr>
          <w:rFonts w:ascii="Bookman Old Style" w:hAnsi="Bookman Old Style" w:cs="Tahoma"/>
        </w:rPr>
      </w:pPr>
    </w:p>
    <w:p w:rsidR="000A3AF2" w:rsidRPr="00E66569" w:rsidRDefault="000A3AF2">
      <w:pPr>
        <w:rPr>
          <w:rFonts w:ascii="Bookman Old Style" w:hAnsi="Bookman Old Style" w:cs="Tahoma"/>
        </w:rPr>
      </w:pPr>
      <w:r w:rsidRPr="00E66569">
        <w:rPr>
          <w:rFonts w:ascii="Bookman Old Style" w:hAnsi="Bookman Old Style" w:cs="Tahoma"/>
        </w:rPr>
        <w:t xml:space="preserve"> </w:t>
      </w:r>
    </w:p>
    <w:p w:rsidR="00E03F17" w:rsidRPr="00FA289A" w:rsidRDefault="00CD1921" w:rsidP="00FA289A">
      <w:pPr>
        <w:rPr>
          <w:rFonts w:ascii="Bookman Old Style" w:hAnsi="Bookman Old Style" w:cs="Tahoma"/>
          <w:b/>
        </w:rPr>
      </w:pPr>
      <w:r w:rsidRPr="00FA289A">
        <w:rPr>
          <w:rFonts w:ascii="Bookman Old Style" w:hAnsi="Bookman Old Style" w:cs="Tahoma"/>
          <w:b/>
        </w:rPr>
        <w:t>CASC Internship</w:t>
      </w:r>
      <w:r w:rsidR="00921AC7" w:rsidRPr="00FA289A">
        <w:rPr>
          <w:rFonts w:ascii="Bookman Old Style" w:hAnsi="Bookman Old Style" w:cs="Tahoma"/>
          <w:b/>
        </w:rPr>
        <w:t xml:space="preserve"> and Process</w:t>
      </w:r>
      <w:r w:rsidR="00E03F17" w:rsidRPr="00FA289A">
        <w:rPr>
          <w:rFonts w:ascii="Bookman Old Style" w:hAnsi="Bookman Old Style" w:cs="Tahoma"/>
          <w:b/>
        </w:rPr>
        <w:t xml:space="preserve"> </w:t>
      </w:r>
    </w:p>
    <w:p w:rsidR="00E03F17" w:rsidRDefault="00E03F17">
      <w:pPr>
        <w:rPr>
          <w:rFonts w:ascii="Bookman Old Style" w:hAnsi="Bookman Old Style"/>
        </w:rPr>
      </w:pPr>
    </w:p>
    <w:p w:rsidR="008F3B2E" w:rsidRPr="00CD1921" w:rsidRDefault="008F3B2E">
      <w:pPr>
        <w:rPr>
          <w:rFonts w:ascii="Bookman Old Style" w:hAnsi="Bookman Old Style"/>
        </w:rPr>
      </w:pPr>
      <w:r w:rsidRPr="00CD1921">
        <w:rPr>
          <w:rFonts w:ascii="Bookman Old Style" w:hAnsi="Bookman Old Style"/>
        </w:rPr>
        <w:t>Overview</w:t>
      </w:r>
    </w:p>
    <w:p w:rsidR="008F3B2E" w:rsidRPr="00CD1921" w:rsidRDefault="008F3B2E">
      <w:pPr>
        <w:rPr>
          <w:rFonts w:ascii="Bookman Old Style" w:hAnsi="Bookman Old Style"/>
        </w:rPr>
      </w:pPr>
    </w:p>
    <w:p w:rsidR="007102FE" w:rsidRPr="00CD1921" w:rsidRDefault="002851BE" w:rsidP="006C48A7">
      <w:pPr>
        <w:pStyle w:val="PlainText"/>
        <w:numPr>
          <w:ilvl w:val="0"/>
          <w:numId w:val="12"/>
        </w:numPr>
        <w:spacing w:line="360" w:lineRule="auto"/>
        <w:rPr>
          <w:rFonts w:ascii="Bookman Old Style" w:hAnsi="Bookman Old Style"/>
          <w:sz w:val="24"/>
          <w:szCs w:val="24"/>
        </w:rPr>
      </w:pPr>
      <w:r w:rsidRPr="00CD1921">
        <w:rPr>
          <w:rFonts w:ascii="Bookman Old Style" w:hAnsi="Bookman Old Style"/>
          <w:sz w:val="24"/>
          <w:szCs w:val="24"/>
        </w:rPr>
        <w:t xml:space="preserve">Tyndale recognizes the </w:t>
      </w:r>
      <w:hyperlink r:id="rId8" w:history="1">
        <w:r w:rsidRPr="00CD1921">
          <w:rPr>
            <w:rStyle w:val="Hyperlink"/>
            <w:rFonts w:ascii="Bookman Old Style" w:hAnsi="Bookman Old Style"/>
            <w:sz w:val="24"/>
            <w:szCs w:val="24"/>
          </w:rPr>
          <w:t>Canadian Association for Spiritual Care (CASC)</w:t>
        </w:r>
      </w:hyperlink>
      <w:r w:rsidRPr="00CD1921">
        <w:rPr>
          <w:rFonts w:ascii="Bookman Old Style" w:hAnsi="Bookman Old Style"/>
          <w:sz w:val="24"/>
          <w:szCs w:val="24"/>
        </w:rPr>
        <w:t xml:space="preserve"> Clinical Pastoral Education (CPE) and Pastoral Counselling Education (PCE) course unit as equivalent to selected M.Div. Counselling courses. </w:t>
      </w:r>
    </w:p>
    <w:p w:rsidR="007102FE" w:rsidRPr="00CD1921" w:rsidRDefault="002851BE" w:rsidP="006C48A7">
      <w:pPr>
        <w:pStyle w:val="PlainText"/>
        <w:numPr>
          <w:ilvl w:val="0"/>
          <w:numId w:val="12"/>
        </w:numPr>
        <w:spacing w:line="360" w:lineRule="auto"/>
        <w:rPr>
          <w:rFonts w:ascii="Bookman Old Style" w:hAnsi="Bookman Old Style"/>
          <w:sz w:val="24"/>
          <w:szCs w:val="24"/>
        </w:rPr>
      </w:pPr>
      <w:r w:rsidRPr="00CD1921">
        <w:rPr>
          <w:rFonts w:ascii="Bookman Old Style" w:hAnsi="Bookman Old Style"/>
          <w:sz w:val="24"/>
          <w:szCs w:val="24"/>
        </w:rPr>
        <w:t>Upon prior consultation with the Coordinator of internship, a student may take a CASC (formally CAPPE) CPE or PCE unit as a substitute for selected Tyndale counselling courses as follows:</w:t>
      </w:r>
    </w:p>
    <w:p w:rsidR="007102FE" w:rsidRPr="00CD1921" w:rsidRDefault="002851BE" w:rsidP="006C48A7">
      <w:pPr>
        <w:pStyle w:val="PlainText"/>
        <w:numPr>
          <w:ilvl w:val="0"/>
          <w:numId w:val="12"/>
        </w:numPr>
        <w:spacing w:line="360" w:lineRule="auto"/>
        <w:rPr>
          <w:rFonts w:ascii="Bookman Old Style" w:hAnsi="Bookman Old Style"/>
          <w:sz w:val="24"/>
          <w:szCs w:val="24"/>
        </w:rPr>
      </w:pPr>
      <w:r w:rsidRPr="00CD1921">
        <w:rPr>
          <w:rFonts w:ascii="Bookman Old Style" w:hAnsi="Bookman Old Style"/>
          <w:sz w:val="24"/>
          <w:szCs w:val="24"/>
        </w:rPr>
        <w:t xml:space="preserve">One CASC (CPE or PCE) unit may be substituted for counselling internship course (COUN 0701) </w:t>
      </w:r>
    </w:p>
    <w:p w:rsidR="007102FE" w:rsidRPr="00CD1921" w:rsidRDefault="002851BE" w:rsidP="006C48A7">
      <w:pPr>
        <w:pStyle w:val="PlainText"/>
        <w:numPr>
          <w:ilvl w:val="0"/>
          <w:numId w:val="12"/>
        </w:numPr>
        <w:spacing w:line="360" w:lineRule="auto"/>
        <w:rPr>
          <w:rFonts w:ascii="Bookman Old Style" w:hAnsi="Bookman Old Style"/>
          <w:sz w:val="24"/>
          <w:szCs w:val="24"/>
        </w:rPr>
      </w:pPr>
      <w:r w:rsidRPr="00CD1921">
        <w:rPr>
          <w:rFonts w:ascii="Bookman Old Style" w:hAnsi="Bookman Old Style"/>
          <w:sz w:val="24"/>
          <w:szCs w:val="24"/>
        </w:rPr>
        <w:t xml:space="preserve">One CASC (CPE or PCE) unit may be substituted for </w:t>
      </w:r>
      <w:r w:rsidRPr="00CD1921">
        <w:rPr>
          <w:rFonts w:ascii="Bookman Old Style" w:hAnsi="Bookman Old Style"/>
          <w:sz w:val="24"/>
          <w:szCs w:val="24"/>
          <w:u w:val="single"/>
        </w:rPr>
        <w:t>two</w:t>
      </w:r>
      <w:r w:rsidRPr="00CD1921">
        <w:rPr>
          <w:rFonts w:ascii="Bookman Old Style" w:hAnsi="Bookman Old Style"/>
          <w:sz w:val="24"/>
          <w:szCs w:val="24"/>
        </w:rPr>
        <w:t xml:space="preserve"> Tyndale counselling </w:t>
      </w:r>
      <w:r w:rsidRPr="00CD1921">
        <w:rPr>
          <w:rFonts w:ascii="Bookman Old Style" w:hAnsi="Bookman Old Style"/>
          <w:sz w:val="24"/>
          <w:szCs w:val="24"/>
          <w:u w:val="single"/>
        </w:rPr>
        <w:t xml:space="preserve">elective courses </w:t>
      </w:r>
      <w:r w:rsidRPr="00CD1921">
        <w:rPr>
          <w:rFonts w:ascii="Bookman Old Style" w:hAnsi="Bookman Old Style"/>
          <w:sz w:val="24"/>
          <w:szCs w:val="24"/>
        </w:rPr>
        <w:t xml:space="preserve">for students in </w:t>
      </w:r>
      <w:r w:rsidRPr="00CD1921">
        <w:rPr>
          <w:rFonts w:ascii="Bookman Old Style" w:hAnsi="Bookman Old Style"/>
          <w:sz w:val="24"/>
          <w:szCs w:val="24"/>
          <w:u w:val="single"/>
        </w:rPr>
        <w:t xml:space="preserve">the Pastoral Care and Counselling track only. </w:t>
      </w:r>
      <w:r w:rsidRPr="00CD1921">
        <w:rPr>
          <w:rFonts w:ascii="Bookman Old Style" w:hAnsi="Bookman Old Style"/>
          <w:sz w:val="24"/>
          <w:szCs w:val="24"/>
        </w:rPr>
        <w:t xml:space="preserve"> </w:t>
      </w:r>
    </w:p>
    <w:p w:rsidR="00E03F17" w:rsidRPr="008F3B2E" w:rsidRDefault="006C48A7" w:rsidP="006C48A7">
      <w:pPr>
        <w:pStyle w:val="PlainText"/>
        <w:spacing w:line="360" w:lineRule="auto"/>
        <w:rPr>
          <w:rFonts w:ascii="Bookman Old Style" w:hAnsi="Bookman Old Style"/>
          <w:b/>
          <w:sz w:val="24"/>
          <w:szCs w:val="24"/>
        </w:rPr>
      </w:pPr>
      <w:r w:rsidRPr="00CD1921">
        <w:rPr>
          <w:rFonts w:ascii="Bookman Old Style" w:hAnsi="Bookman Old Style"/>
          <w:sz w:val="24"/>
          <w:szCs w:val="24"/>
        </w:rPr>
        <w:t>To qualify as a substitute for the internship course, the CASC</w:t>
      </w:r>
      <w:r w:rsidRPr="008F3B2E">
        <w:rPr>
          <w:rFonts w:ascii="Bookman Old Style" w:hAnsi="Bookman Old Style"/>
          <w:sz w:val="24"/>
          <w:szCs w:val="24"/>
        </w:rPr>
        <w:t xml:space="preserve"> unit can only be taken </w:t>
      </w:r>
      <w:r w:rsidRPr="008F3B2E">
        <w:rPr>
          <w:rFonts w:ascii="Bookman Old Style" w:hAnsi="Bookman Old Style"/>
          <w:sz w:val="24"/>
          <w:szCs w:val="24"/>
          <w:u w:val="single"/>
        </w:rPr>
        <w:t>after the appropriate counselling internship pre-requisites have been completed</w:t>
      </w:r>
      <w:r w:rsidRPr="008F3B2E">
        <w:rPr>
          <w:rFonts w:ascii="Bookman Old Style" w:hAnsi="Bookman Old Style"/>
          <w:sz w:val="24"/>
          <w:szCs w:val="24"/>
        </w:rPr>
        <w:t>.</w:t>
      </w:r>
    </w:p>
    <w:p w:rsidR="008F3B2E" w:rsidRDefault="008F3B2E" w:rsidP="008F3B2E">
      <w:pPr>
        <w:pStyle w:val="PlainText"/>
        <w:spacing w:line="360" w:lineRule="auto"/>
        <w:rPr>
          <w:rFonts w:ascii="Bookman Old Style" w:hAnsi="Bookman Old Style"/>
          <w:b/>
          <w:sz w:val="24"/>
          <w:szCs w:val="24"/>
        </w:rPr>
      </w:pPr>
    </w:p>
    <w:p w:rsidR="00E03F17" w:rsidRPr="008F3B2E" w:rsidRDefault="00E03F17" w:rsidP="008F3B2E">
      <w:pPr>
        <w:pStyle w:val="PlainText"/>
        <w:spacing w:line="360" w:lineRule="auto"/>
        <w:rPr>
          <w:rFonts w:ascii="Bookman Old Style" w:hAnsi="Bookman Old Style"/>
          <w:sz w:val="24"/>
          <w:szCs w:val="24"/>
        </w:rPr>
      </w:pPr>
      <w:r w:rsidRPr="008F3B2E">
        <w:rPr>
          <w:rFonts w:ascii="Bookman Old Style" w:hAnsi="Bookman Old Style"/>
          <w:sz w:val="24"/>
          <w:szCs w:val="24"/>
        </w:rPr>
        <w:t xml:space="preserve">Process:  </w:t>
      </w:r>
    </w:p>
    <w:p w:rsidR="008F3B2E" w:rsidRDefault="008F3B2E" w:rsidP="008F3B2E">
      <w:pPr>
        <w:pStyle w:val="PlainText"/>
        <w:numPr>
          <w:ilvl w:val="0"/>
          <w:numId w:val="11"/>
        </w:numPr>
        <w:rPr>
          <w:rFonts w:ascii="Bookman Old Style" w:hAnsi="Bookman Old Style"/>
          <w:sz w:val="24"/>
          <w:szCs w:val="24"/>
        </w:rPr>
      </w:pPr>
      <w:r w:rsidRPr="008F3B2E">
        <w:rPr>
          <w:rFonts w:ascii="Bookman Old Style" w:hAnsi="Bookman Old Style"/>
          <w:sz w:val="24"/>
          <w:szCs w:val="24"/>
        </w:rPr>
        <w:t>Student consults with Tyndale Coordinator of internship regarding taking a CASC unit</w:t>
      </w:r>
    </w:p>
    <w:p w:rsidR="008F3B2E" w:rsidRPr="008F3B2E" w:rsidRDefault="008F3B2E" w:rsidP="008F3B2E">
      <w:pPr>
        <w:pStyle w:val="PlainText"/>
        <w:ind w:left="1080"/>
        <w:rPr>
          <w:rFonts w:ascii="Bookman Old Style" w:hAnsi="Bookman Old Style"/>
          <w:sz w:val="24"/>
          <w:szCs w:val="24"/>
        </w:rPr>
      </w:pPr>
    </w:p>
    <w:p w:rsidR="008F3B2E" w:rsidRDefault="008F3B2E" w:rsidP="008F3B2E">
      <w:pPr>
        <w:pStyle w:val="PlainText"/>
        <w:numPr>
          <w:ilvl w:val="0"/>
          <w:numId w:val="11"/>
        </w:numPr>
        <w:rPr>
          <w:rFonts w:ascii="Bookman Old Style" w:hAnsi="Bookman Old Style"/>
          <w:sz w:val="24"/>
          <w:szCs w:val="24"/>
        </w:rPr>
      </w:pPr>
      <w:r w:rsidRPr="008F3B2E">
        <w:rPr>
          <w:rFonts w:ascii="Bookman Old Style" w:hAnsi="Bookman Old Style"/>
          <w:sz w:val="24"/>
          <w:szCs w:val="24"/>
        </w:rPr>
        <w:t xml:space="preserve">Student contacts a CASC (CPE or PCE) supervisor and applies for the unit.  When accepted, the student registers for the unit, pays the required fees (see information below) and begins the program. </w:t>
      </w:r>
    </w:p>
    <w:p w:rsidR="008F3B2E" w:rsidRDefault="008F3B2E" w:rsidP="008F3B2E">
      <w:pPr>
        <w:pStyle w:val="ListParagraph"/>
        <w:rPr>
          <w:rFonts w:ascii="Bookman Old Style" w:hAnsi="Bookman Old Style"/>
        </w:rPr>
      </w:pPr>
    </w:p>
    <w:p w:rsidR="008F3B2E" w:rsidRPr="008F3B2E" w:rsidRDefault="008F3B2E" w:rsidP="008F3B2E">
      <w:pPr>
        <w:pStyle w:val="PlainText"/>
        <w:ind w:left="1080"/>
        <w:rPr>
          <w:rFonts w:ascii="Bookman Old Style" w:hAnsi="Bookman Old Style"/>
          <w:sz w:val="24"/>
          <w:szCs w:val="24"/>
        </w:rPr>
      </w:pPr>
    </w:p>
    <w:p w:rsidR="008F3B2E" w:rsidRPr="008F3B2E" w:rsidRDefault="008F3B2E" w:rsidP="008F3B2E">
      <w:pPr>
        <w:pStyle w:val="PlainText"/>
        <w:numPr>
          <w:ilvl w:val="0"/>
          <w:numId w:val="11"/>
        </w:numPr>
        <w:rPr>
          <w:rFonts w:ascii="Bookman Old Style" w:hAnsi="Bookman Old Style"/>
          <w:sz w:val="24"/>
          <w:szCs w:val="24"/>
        </w:rPr>
      </w:pPr>
      <w:r w:rsidRPr="008F3B2E">
        <w:rPr>
          <w:rFonts w:ascii="Bookman Old Style" w:hAnsi="Bookman Old Style"/>
          <w:sz w:val="24"/>
          <w:szCs w:val="24"/>
        </w:rPr>
        <w:t xml:space="preserve">Upon completion of the unit, the student provides the following to the Coordinator of internship: </w:t>
      </w:r>
    </w:p>
    <w:p w:rsidR="008F3B2E" w:rsidRPr="008F3B2E" w:rsidRDefault="008F3B2E" w:rsidP="008F3B2E">
      <w:pPr>
        <w:pStyle w:val="PlainText"/>
        <w:numPr>
          <w:ilvl w:val="0"/>
          <w:numId w:val="13"/>
        </w:numPr>
        <w:rPr>
          <w:rFonts w:ascii="Bookman Old Style" w:hAnsi="Bookman Old Style"/>
          <w:sz w:val="24"/>
          <w:szCs w:val="24"/>
        </w:rPr>
      </w:pPr>
      <w:r w:rsidRPr="008F3B2E">
        <w:rPr>
          <w:rFonts w:ascii="Bookman Old Style" w:hAnsi="Bookman Old Style"/>
          <w:sz w:val="24"/>
          <w:szCs w:val="24"/>
        </w:rPr>
        <w:t>Learning contract</w:t>
      </w:r>
    </w:p>
    <w:p w:rsidR="008F3B2E" w:rsidRPr="008F3B2E" w:rsidRDefault="00722659" w:rsidP="008F3B2E">
      <w:pPr>
        <w:pStyle w:val="PlainText"/>
        <w:numPr>
          <w:ilvl w:val="0"/>
          <w:numId w:val="13"/>
        </w:numPr>
        <w:rPr>
          <w:rFonts w:ascii="Bookman Old Style" w:hAnsi="Bookman Old Style"/>
          <w:sz w:val="24"/>
          <w:szCs w:val="24"/>
        </w:rPr>
      </w:pPr>
      <w:r>
        <w:rPr>
          <w:rFonts w:ascii="Bookman Old Style" w:hAnsi="Bookman Old Style"/>
          <w:sz w:val="24"/>
          <w:szCs w:val="24"/>
        </w:rPr>
        <w:t>Direct Client Contact Record</w:t>
      </w:r>
    </w:p>
    <w:p w:rsidR="008F3B2E" w:rsidRPr="008F3B2E" w:rsidRDefault="008F3B2E" w:rsidP="008F3B2E">
      <w:pPr>
        <w:pStyle w:val="PlainText"/>
        <w:numPr>
          <w:ilvl w:val="0"/>
          <w:numId w:val="13"/>
        </w:numPr>
        <w:rPr>
          <w:rFonts w:ascii="Bookman Old Style" w:hAnsi="Bookman Old Style"/>
          <w:sz w:val="24"/>
          <w:szCs w:val="24"/>
        </w:rPr>
      </w:pPr>
      <w:r w:rsidRPr="008F3B2E">
        <w:rPr>
          <w:rFonts w:ascii="Bookman Old Style" w:hAnsi="Bookman Old Style"/>
          <w:sz w:val="24"/>
          <w:szCs w:val="24"/>
        </w:rPr>
        <w:t>Copy of final supervisor’s evaluation report</w:t>
      </w:r>
    </w:p>
    <w:p w:rsidR="008F3B2E" w:rsidRDefault="008F3B2E" w:rsidP="008F3B2E">
      <w:pPr>
        <w:pStyle w:val="PlainText"/>
        <w:numPr>
          <w:ilvl w:val="0"/>
          <w:numId w:val="13"/>
        </w:numPr>
        <w:rPr>
          <w:rFonts w:ascii="Bookman Old Style" w:hAnsi="Bookman Old Style"/>
          <w:sz w:val="24"/>
          <w:szCs w:val="24"/>
        </w:rPr>
      </w:pPr>
      <w:r w:rsidRPr="008F3B2E">
        <w:rPr>
          <w:rFonts w:ascii="Bookman Old Style" w:hAnsi="Bookman Old Style"/>
          <w:sz w:val="24"/>
          <w:szCs w:val="24"/>
        </w:rPr>
        <w:t>Certificate of CASC Unit completion</w:t>
      </w:r>
    </w:p>
    <w:p w:rsidR="008F3B2E" w:rsidRPr="008F3B2E" w:rsidRDefault="008F3B2E" w:rsidP="008F3B2E">
      <w:pPr>
        <w:pStyle w:val="PlainText"/>
        <w:ind w:left="1440"/>
        <w:rPr>
          <w:rFonts w:ascii="Bookman Old Style" w:hAnsi="Bookman Old Style"/>
          <w:sz w:val="24"/>
          <w:szCs w:val="24"/>
        </w:rPr>
      </w:pPr>
    </w:p>
    <w:p w:rsidR="008F3B2E" w:rsidRDefault="008F3B2E" w:rsidP="008F3B2E">
      <w:pPr>
        <w:pStyle w:val="PlainText"/>
        <w:numPr>
          <w:ilvl w:val="0"/>
          <w:numId w:val="11"/>
        </w:numPr>
        <w:rPr>
          <w:rFonts w:ascii="Bookman Old Style" w:hAnsi="Bookman Old Style"/>
          <w:sz w:val="24"/>
          <w:szCs w:val="24"/>
        </w:rPr>
      </w:pPr>
      <w:r w:rsidRPr="008F3B2E">
        <w:rPr>
          <w:rFonts w:ascii="Bookman Old Style" w:hAnsi="Bookman Old Style"/>
          <w:sz w:val="24"/>
          <w:szCs w:val="24"/>
        </w:rPr>
        <w:t xml:space="preserve">(The registrar’s office will be notified by the internship program Coordinator that the student has completed the unit [e-mail]) </w:t>
      </w:r>
    </w:p>
    <w:p w:rsidR="008F3B2E" w:rsidRPr="008F3B2E" w:rsidRDefault="008F3B2E" w:rsidP="008F3B2E">
      <w:pPr>
        <w:pStyle w:val="PlainText"/>
        <w:ind w:left="1080"/>
        <w:rPr>
          <w:rFonts w:ascii="Bookman Old Style" w:hAnsi="Bookman Old Style"/>
          <w:sz w:val="24"/>
          <w:szCs w:val="24"/>
        </w:rPr>
      </w:pPr>
    </w:p>
    <w:p w:rsidR="008F3B2E" w:rsidRDefault="008F3B2E" w:rsidP="008F3B2E">
      <w:pPr>
        <w:pStyle w:val="PlainText"/>
        <w:numPr>
          <w:ilvl w:val="0"/>
          <w:numId w:val="11"/>
        </w:numPr>
        <w:rPr>
          <w:rFonts w:ascii="Bookman Old Style" w:hAnsi="Bookman Old Style"/>
          <w:sz w:val="24"/>
          <w:szCs w:val="24"/>
        </w:rPr>
      </w:pPr>
      <w:r w:rsidRPr="008F3B2E">
        <w:rPr>
          <w:rFonts w:ascii="Bookman Old Style" w:hAnsi="Bookman Old Style"/>
          <w:sz w:val="24"/>
          <w:szCs w:val="24"/>
        </w:rPr>
        <w:t xml:space="preserve">The student pays Tyndale a posting fee of $100.00 to have the CASC unit posted as a substitute for COUN 0701. </w:t>
      </w:r>
    </w:p>
    <w:p w:rsidR="008F3B2E" w:rsidRPr="008F3B2E" w:rsidRDefault="008F3B2E" w:rsidP="008F3B2E">
      <w:pPr>
        <w:pStyle w:val="PlainText"/>
        <w:rPr>
          <w:rFonts w:ascii="Bookman Old Style" w:hAnsi="Bookman Old Style"/>
          <w:sz w:val="24"/>
          <w:szCs w:val="24"/>
        </w:rPr>
      </w:pPr>
    </w:p>
    <w:p w:rsidR="00E03F17" w:rsidRPr="00CF516C" w:rsidRDefault="008F3B2E" w:rsidP="008F3B2E">
      <w:pPr>
        <w:pStyle w:val="PlainText"/>
        <w:ind w:left="1080"/>
        <w:rPr>
          <w:sz w:val="24"/>
          <w:szCs w:val="24"/>
        </w:rPr>
      </w:pPr>
      <w:r w:rsidRPr="00D848DB">
        <w:rPr>
          <w:rFonts w:ascii="Bookman Old Style" w:hAnsi="Bookman Old Style"/>
          <w:b/>
          <w:sz w:val="24"/>
          <w:szCs w:val="24"/>
        </w:rPr>
        <w:t>Note:</w:t>
      </w:r>
      <w:r w:rsidRPr="008F3B2E">
        <w:rPr>
          <w:rFonts w:ascii="Bookman Old Style" w:hAnsi="Bookman Old Style"/>
          <w:sz w:val="24"/>
          <w:szCs w:val="24"/>
        </w:rPr>
        <w:t xml:space="preserve"> Students taking the CASC unit for counselling internship are required to participate in the regular scheduled internship reflection </w:t>
      </w:r>
      <w:r>
        <w:rPr>
          <w:rFonts w:ascii="Bookman Old Style" w:hAnsi="Bookman Old Style"/>
          <w:sz w:val="24"/>
          <w:szCs w:val="24"/>
        </w:rPr>
        <w:t>seminar</w:t>
      </w:r>
      <w:r w:rsidRPr="008F3B2E">
        <w:rPr>
          <w:rFonts w:ascii="Bookman Old Style" w:hAnsi="Bookman Old Style"/>
          <w:sz w:val="24"/>
          <w:szCs w:val="24"/>
        </w:rPr>
        <w:t>s in fall and winter semesters. Separate arrangement will be made for students who complete their unit over the summer months.</w:t>
      </w:r>
      <w:r w:rsidRPr="008F3B2E">
        <w:rPr>
          <w:sz w:val="24"/>
          <w:szCs w:val="24"/>
        </w:rPr>
        <w:t xml:space="preserve"> </w:t>
      </w:r>
      <w:r w:rsidRPr="008F3B2E">
        <w:rPr>
          <w:sz w:val="24"/>
          <w:szCs w:val="24"/>
        </w:rPr>
        <w:tab/>
      </w:r>
      <w:r w:rsidR="00E03F17" w:rsidRPr="00CF516C">
        <w:rPr>
          <w:sz w:val="24"/>
          <w:szCs w:val="24"/>
        </w:rPr>
        <w:tab/>
      </w:r>
      <w:r w:rsidR="00E03F17" w:rsidRPr="00CF516C">
        <w:rPr>
          <w:sz w:val="24"/>
          <w:szCs w:val="24"/>
        </w:rPr>
        <w:tab/>
      </w:r>
      <w:r w:rsidR="00E03F17" w:rsidRPr="00CF516C">
        <w:rPr>
          <w:sz w:val="24"/>
          <w:szCs w:val="24"/>
        </w:rPr>
        <w:tab/>
      </w:r>
      <w:r w:rsidR="00E03F17" w:rsidRPr="00CF516C">
        <w:rPr>
          <w:sz w:val="24"/>
          <w:szCs w:val="24"/>
        </w:rPr>
        <w:tab/>
      </w:r>
      <w:r w:rsidR="00E03F17" w:rsidRPr="00CF516C">
        <w:rPr>
          <w:sz w:val="24"/>
          <w:szCs w:val="24"/>
        </w:rPr>
        <w:tab/>
      </w:r>
      <w:r w:rsidR="00E03F17" w:rsidRPr="00CF516C">
        <w:rPr>
          <w:sz w:val="24"/>
          <w:szCs w:val="24"/>
        </w:rPr>
        <w:tab/>
      </w:r>
      <w:r w:rsidR="00E03F17" w:rsidRPr="00CF516C">
        <w:rPr>
          <w:sz w:val="24"/>
          <w:szCs w:val="24"/>
        </w:rPr>
        <w:tab/>
      </w:r>
      <w:r w:rsidR="00E03F17" w:rsidRPr="00CF516C">
        <w:rPr>
          <w:sz w:val="24"/>
          <w:szCs w:val="24"/>
        </w:rPr>
        <w:tab/>
      </w:r>
      <w:r w:rsidR="00E03F17" w:rsidRPr="00CF516C">
        <w:rPr>
          <w:sz w:val="24"/>
          <w:szCs w:val="24"/>
        </w:rPr>
        <w:tab/>
      </w:r>
    </w:p>
    <w:p w:rsidR="00E03F17" w:rsidRPr="00600F51" w:rsidRDefault="00E03F17" w:rsidP="00E66569">
      <w:pPr>
        <w:pStyle w:val="PlainText"/>
        <w:spacing w:line="360" w:lineRule="auto"/>
        <w:ind w:firstLine="720"/>
        <w:rPr>
          <w:rFonts w:ascii="Bookman Old Style" w:hAnsi="Bookman Old Style"/>
          <w:b/>
          <w:sz w:val="24"/>
          <w:szCs w:val="24"/>
        </w:rPr>
      </w:pPr>
      <w:r w:rsidRPr="00600F51">
        <w:rPr>
          <w:rFonts w:ascii="Bookman Old Style" w:hAnsi="Bookman Old Style"/>
          <w:b/>
          <w:sz w:val="24"/>
          <w:szCs w:val="24"/>
        </w:rPr>
        <w:t>CASC/CPE Program Information:</w:t>
      </w:r>
    </w:p>
    <w:p w:rsidR="00E03F17" w:rsidRPr="00600F51" w:rsidRDefault="00E03F17" w:rsidP="00E03F17">
      <w:pPr>
        <w:pStyle w:val="PlainText"/>
        <w:ind w:left="720"/>
        <w:rPr>
          <w:rFonts w:ascii="Bookman Old Style" w:hAnsi="Bookman Old Style"/>
          <w:sz w:val="24"/>
          <w:szCs w:val="24"/>
        </w:rPr>
      </w:pPr>
      <w:r w:rsidRPr="00600F51">
        <w:rPr>
          <w:rFonts w:ascii="Bookman Old Style" w:hAnsi="Bookman Old Style"/>
          <w:sz w:val="24"/>
          <w:szCs w:val="24"/>
        </w:rPr>
        <w:t xml:space="preserve"> “CSGTA - CASC Supervisors of the Greater Toronto Area (formerly TIPE - the Toronto Institute for Pastoral Education) offers courses in Clinical Pastoral Education (CPE) in </w:t>
      </w:r>
      <w:hyperlink r:id="rId9" w:history="1">
        <w:r w:rsidRPr="00600F51">
          <w:rPr>
            <w:rStyle w:val="Hyperlink"/>
            <w:rFonts w:ascii="Bookman Old Style" w:hAnsi="Bookman Old Style"/>
            <w:sz w:val="24"/>
            <w:szCs w:val="24"/>
          </w:rPr>
          <w:t>a variety of centres</w:t>
        </w:r>
      </w:hyperlink>
      <w:r w:rsidRPr="00600F51">
        <w:rPr>
          <w:rFonts w:ascii="Bookman Old Style" w:hAnsi="Bookman Old Style"/>
          <w:sz w:val="24"/>
          <w:szCs w:val="24"/>
        </w:rPr>
        <w:t xml:space="preserve"> in hospitals in the Metro Toronto Area (Canada). These programs are offered in affiliation with the </w:t>
      </w:r>
      <w:hyperlink r:id="rId10" w:tgtFrame="_blank" w:history="1">
        <w:r w:rsidRPr="00600F51">
          <w:rPr>
            <w:rStyle w:val="Hyperlink"/>
            <w:rFonts w:ascii="Bookman Old Style" w:hAnsi="Bookman Old Style"/>
            <w:sz w:val="24"/>
            <w:szCs w:val="24"/>
          </w:rPr>
          <w:t>Toronto School of Theology (TST)</w:t>
        </w:r>
      </w:hyperlink>
      <w:r w:rsidRPr="00600F51">
        <w:rPr>
          <w:rFonts w:ascii="Bookman Old Style" w:hAnsi="Bookman Old Style"/>
          <w:sz w:val="24"/>
          <w:szCs w:val="24"/>
        </w:rPr>
        <w:t xml:space="preserve"> and may be taken for credit in conjunction with TST degree programs.</w:t>
      </w:r>
    </w:p>
    <w:p w:rsidR="00E03F17" w:rsidRPr="00600F51" w:rsidRDefault="00E03F17" w:rsidP="00E66569">
      <w:pPr>
        <w:pStyle w:val="PlainText"/>
        <w:ind w:left="720"/>
        <w:rPr>
          <w:rFonts w:ascii="Bookman Old Style" w:hAnsi="Bookman Old Style"/>
          <w:sz w:val="24"/>
          <w:szCs w:val="24"/>
        </w:rPr>
      </w:pPr>
      <w:r w:rsidRPr="00600F51">
        <w:rPr>
          <w:rFonts w:ascii="Bookman Old Style" w:hAnsi="Bookman Old Style"/>
          <w:sz w:val="24"/>
          <w:szCs w:val="24"/>
        </w:rPr>
        <w:t xml:space="preserve">All our programs are recognized by the </w:t>
      </w:r>
      <w:hyperlink r:id="rId11" w:tgtFrame="_blank" w:history="1">
        <w:r w:rsidRPr="00600F51">
          <w:rPr>
            <w:rStyle w:val="Hyperlink"/>
            <w:rFonts w:ascii="Bookman Old Style" w:hAnsi="Bookman Old Style"/>
            <w:sz w:val="24"/>
            <w:szCs w:val="24"/>
          </w:rPr>
          <w:t>Canadian Association for Spiritual Care (CASC)</w:t>
        </w:r>
      </w:hyperlink>
      <w:r w:rsidRPr="00600F51">
        <w:rPr>
          <w:rFonts w:ascii="Bookman Old Style" w:hAnsi="Bookman Old Style"/>
          <w:sz w:val="24"/>
          <w:szCs w:val="24"/>
        </w:rPr>
        <w:t>.”</w:t>
      </w:r>
      <w:r w:rsidR="007700CE">
        <w:rPr>
          <w:rFonts w:ascii="Bookman Old Style" w:hAnsi="Bookman Old Style"/>
          <w:sz w:val="24"/>
          <w:szCs w:val="24"/>
        </w:rPr>
        <w:t xml:space="preserve"> </w:t>
      </w:r>
      <w:r w:rsidRPr="00600F51">
        <w:rPr>
          <w:rFonts w:ascii="Bookman Old Style" w:hAnsi="Bookman Old Style"/>
          <w:sz w:val="24"/>
          <w:szCs w:val="24"/>
        </w:rPr>
        <w:t xml:space="preserve">(http://www.cpe-toronto.ca/index.asp)  </w:t>
      </w:r>
    </w:p>
    <w:p w:rsidR="00E03F17" w:rsidRPr="00600F51" w:rsidRDefault="00E03F17" w:rsidP="00E03F17">
      <w:pPr>
        <w:pStyle w:val="PlainText"/>
        <w:spacing w:line="360" w:lineRule="auto"/>
        <w:rPr>
          <w:rFonts w:ascii="Bookman Old Style" w:hAnsi="Bookman Old Style"/>
          <w:sz w:val="24"/>
          <w:szCs w:val="24"/>
        </w:rPr>
      </w:pPr>
    </w:p>
    <w:p w:rsidR="00E03F17" w:rsidRPr="00600F51" w:rsidRDefault="0049667F" w:rsidP="007700CE">
      <w:pPr>
        <w:pStyle w:val="PlainText"/>
        <w:ind w:left="720"/>
        <w:rPr>
          <w:rFonts w:ascii="Bookman Old Style" w:eastAsia="Calibri" w:hAnsi="Bookman Old Style" w:cs="Times New Roman"/>
          <w:color w:val="1F497D"/>
          <w:sz w:val="24"/>
          <w:szCs w:val="24"/>
          <w:lang w:val="en-CA"/>
        </w:rPr>
      </w:pPr>
      <w:r w:rsidRPr="00600F51">
        <w:rPr>
          <w:rFonts w:ascii="Bookman Old Style" w:hAnsi="Bookman Old Style"/>
          <w:sz w:val="24"/>
          <w:szCs w:val="24"/>
        </w:rPr>
        <w:t>P</w:t>
      </w:r>
      <w:r w:rsidR="00E03F17" w:rsidRPr="00600F51">
        <w:rPr>
          <w:rFonts w:ascii="Bookman Old Style" w:hAnsi="Bookman Old Style"/>
          <w:sz w:val="24"/>
          <w:szCs w:val="24"/>
        </w:rPr>
        <w:t xml:space="preserve">lease visit </w:t>
      </w:r>
      <w:hyperlink r:id="rId12" w:history="1">
        <w:r w:rsidRPr="00600F51">
          <w:rPr>
            <w:rStyle w:val="Hyperlink"/>
            <w:rFonts w:ascii="Bookman Old Style" w:hAnsi="Bookman Old Style"/>
          </w:rPr>
          <w:t>http://www.cpe-</w:t>
        </w:r>
        <w:r w:rsidRPr="00600F51">
          <w:rPr>
            <w:rStyle w:val="Hyperlink"/>
            <w:rFonts w:ascii="Bookman Old Style" w:eastAsia="Calibri" w:hAnsi="Bookman Old Style" w:cs="Times New Roman"/>
            <w:sz w:val="24"/>
            <w:szCs w:val="24"/>
            <w:lang w:val="en-CA"/>
          </w:rPr>
          <w:t>to</w:t>
        </w:r>
        <w:r w:rsidRPr="00600F51">
          <w:rPr>
            <w:rStyle w:val="Hyperlink"/>
            <w:rFonts w:ascii="Bookman Old Style" w:hAnsi="Bookman Old Style"/>
          </w:rPr>
          <w:t>ronto.ca/index.asp</w:t>
        </w:r>
      </w:hyperlink>
      <w:r w:rsidRPr="00600F51">
        <w:rPr>
          <w:rFonts w:ascii="Bookman Old Style" w:hAnsi="Bookman Old Style"/>
          <w:sz w:val="24"/>
          <w:szCs w:val="24"/>
        </w:rPr>
        <w:t xml:space="preserve"> for program details and schedule</w:t>
      </w:r>
      <w:r w:rsidR="007700CE">
        <w:rPr>
          <w:rFonts w:ascii="Bookman Old Style" w:hAnsi="Bookman Old Style"/>
          <w:sz w:val="24"/>
          <w:szCs w:val="24"/>
        </w:rPr>
        <w:t>.</w:t>
      </w:r>
    </w:p>
    <w:p w:rsidR="0049667F" w:rsidRPr="00600F51" w:rsidRDefault="0049667F" w:rsidP="007700CE">
      <w:pPr>
        <w:pStyle w:val="PlainText"/>
        <w:jc w:val="center"/>
        <w:rPr>
          <w:rFonts w:ascii="Bookman Old Style" w:hAnsi="Bookman Old Style"/>
          <w:i/>
          <w:sz w:val="24"/>
          <w:szCs w:val="24"/>
        </w:rPr>
      </w:pPr>
    </w:p>
    <w:p w:rsidR="00E03F17" w:rsidRPr="00600F51" w:rsidRDefault="00E03F17" w:rsidP="007700CE">
      <w:pPr>
        <w:pStyle w:val="PlainText"/>
        <w:jc w:val="center"/>
        <w:rPr>
          <w:rFonts w:ascii="Bookman Old Style" w:hAnsi="Bookman Old Style"/>
          <w:i/>
          <w:sz w:val="24"/>
          <w:szCs w:val="24"/>
        </w:rPr>
      </w:pPr>
      <w:r w:rsidRPr="00600F51">
        <w:rPr>
          <w:rFonts w:ascii="Bookman Old Style" w:hAnsi="Bookman Old Style"/>
          <w:i/>
          <w:sz w:val="24"/>
          <w:szCs w:val="24"/>
        </w:rPr>
        <w:t xml:space="preserve">Students should </w:t>
      </w:r>
      <w:r w:rsidRPr="00600F51">
        <w:rPr>
          <w:rFonts w:ascii="Bookman Old Style" w:eastAsia="Calibri" w:hAnsi="Bookman Old Style" w:cs="Times New Roman"/>
          <w:i/>
          <w:sz w:val="24"/>
          <w:szCs w:val="24"/>
          <w:lang w:val="en-CA"/>
        </w:rPr>
        <w:t>look for a site that will take Basic Level students.</w:t>
      </w:r>
    </w:p>
    <w:p w:rsidR="00E03F17" w:rsidRDefault="00E03F17" w:rsidP="007700CE">
      <w:pPr>
        <w:rPr>
          <w:rFonts w:ascii="Bookman Old Style" w:hAnsi="Bookman Old Style"/>
        </w:rPr>
      </w:pPr>
    </w:p>
    <w:p w:rsidR="007700CE" w:rsidRPr="00E66569" w:rsidRDefault="007700CE">
      <w:pPr>
        <w:rPr>
          <w:rFonts w:ascii="Bookman Old Style" w:hAnsi="Bookman Old Style"/>
        </w:rPr>
      </w:pPr>
    </w:p>
    <w:p w:rsidR="000A3AF2" w:rsidRPr="00E66569" w:rsidRDefault="000A3AF2">
      <w:pPr>
        <w:rPr>
          <w:rFonts w:ascii="Bookman Old Style" w:hAnsi="Bookman Old Style"/>
        </w:rPr>
      </w:pPr>
      <w:r w:rsidRPr="00E66569">
        <w:rPr>
          <w:rFonts w:ascii="Bookman Old Style" w:hAnsi="Bookman Old Style"/>
          <w:b/>
          <w:bCs/>
        </w:rPr>
        <w:t>Learning Competencies</w:t>
      </w:r>
    </w:p>
    <w:p w:rsidR="000A3AF2" w:rsidRDefault="000A3AF2">
      <w:pPr>
        <w:rPr>
          <w:rFonts w:ascii="Bookman Old Style" w:hAnsi="Bookman Old Style"/>
        </w:rPr>
      </w:pPr>
    </w:p>
    <w:p w:rsidR="005F3264" w:rsidRDefault="00741031">
      <w:pPr>
        <w:rPr>
          <w:rFonts w:ascii="Bookman Old Style" w:hAnsi="Bookman Old Style"/>
        </w:rPr>
      </w:pPr>
      <w:r>
        <w:rPr>
          <w:rFonts w:ascii="Bookman Old Style" w:hAnsi="Bookman Old Style"/>
        </w:rPr>
        <w:t>Students are expected to develop the following competencies through the internship experience:</w:t>
      </w:r>
    </w:p>
    <w:p w:rsidR="00741031" w:rsidRPr="00E66569" w:rsidRDefault="00741031">
      <w:pPr>
        <w:rPr>
          <w:rFonts w:ascii="Bookman Old Style" w:hAnsi="Bookman Old Style"/>
        </w:rPr>
      </w:pPr>
    </w:p>
    <w:p w:rsidR="000A3AF2" w:rsidRPr="00E66569" w:rsidRDefault="000A3AF2">
      <w:pPr>
        <w:rPr>
          <w:rFonts w:ascii="Bookman Old Style" w:hAnsi="Bookman Old Style"/>
        </w:rPr>
      </w:pPr>
      <w:r w:rsidRPr="00E66569">
        <w:rPr>
          <w:rFonts w:ascii="Bookman Old Style" w:hAnsi="Bookman Old Style"/>
        </w:rPr>
        <w:tab/>
      </w:r>
      <w:r w:rsidRPr="00E66569">
        <w:rPr>
          <w:rFonts w:ascii="Bookman Old Style" w:hAnsi="Bookman Old Style"/>
          <w:b/>
          <w:bCs/>
        </w:rPr>
        <w:t>Cognitive Mastery</w:t>
      </w:r>
    </w:p>
    <w:p w:rsidR="000A3AF2" w:rsidRPr="00E66569" w:rsidRDefault="000A3AF2">
      <w:pPr>
        <w:ind w:left="1440"/>
        <w:rPr>
          <w:rFonts w:ascii="Bookman Old Style" w:hAnsi="Bookman Old Style"/>
        </w:rPr>
      </w:pPr>
    </w:p>
    <w:tbl>
      <w:tblPr>
        <w:tblW w:w="0" w:type="auto"/>
        <w:tblLayout w:type="fixed"/>
        <w:tblLook w:val="0000" w:firstRow="0" w:lastRow="0" w:firstColumn="0" w:lastColumn="0" w:noHBand="0" w:noVBand="0"/>
      </w:tblPr>
      <w:tblGrid>
        <w:gridCol w:w="9576"/>
      </w:tblGrid>
      <w:tr w:rsidR="000A3AF2" w:rsidRPr="005B762A">
        <w:tc>
          <w:tcPr>
            <w:tcW w:w="9576" w:type="dxa"/>
          </w:tcPr>
          <w:p w:rsidR="000A3AF2" w:rsidRPr="00E66569" w:rsidRDefault="000A3AF2">
            <w:pPr>
              <w:numPr>
                <w:ilvl w:val="0"/>
                <w:numId w:val="1"/>
              </w:numPr>
              <w:tabs>
                <w:tab w:val="left" w:pos="360"/>
              </w:tabs>
              <w:rPr>
                <w:rFonts w:ascii="Bookman Old Style" w:hAnsi="Bookman Old Style"/>
              </w:rPr>
            </w:pPr>
            <w:r w:rsidRPr="00E66569">
              <w:rPr>
                <w:rFonts w:ascii="Bookman Old Style" w:hAnsi="Bookman Old Style"/>
              </w:rPr>
              <w:t xml:space="preserve">The nature of “personhood”, “pathology”, and “health and wholeness” as informed by perspectives from both the theological </w:t>
            </w:r>
            <w:r w:rsidRPr="00E66569">
              <w:rPr>
                <w:rFonts w:ascii="Bookman Old Style" w:hAnsi="Bookman Old Style"/>
              </w:rPr>
              <w:lastRenderedPageBreak/>
              <w:t>and social science disciplines</w:t>
            </w:r>
          </w:p>
          <w:p w:rsidR="000A3AF2" w:rsidRPr="00E66569" w:rsidRDefault="000A3AF2">
            <w:pPr>
              <w:numPr>
                <w:ilvl w:val="0"/>
                <w:numId w:val="1"/>
              </w:numPr>
              <w:tabs>
                <w:tab w:val="left" w:pos="360"/>
              </w:tabs>
              <w:rPr>
                <w:rFonts w:ascii="Bookman Old Style" w:hAnsi="Bookman Old Style"/>
              </w:rPr>
            </w:pPr>
            <w:r w:rsidRPr="00E66569">
              <w:rPr>
                <w:rFonts w:ascii="Bookman Old Style" w:hAnsi="Bookman Old Style"/>
              </w:rPr>
              <w:t>The strengths and limitations of the theoretical and therapeutic approaches of the major individual therapeutic theories (specifically Cognitive Therapy, Behavioral Therapy, Transactional Analysis, Psychodynamic Therapy, Client-Centered Therapy, Eclectic Therapy, Biblical Counselling, and Nouthetic Counselling)</w:t>
            </w:r>
          </w:p>
          <w:p w:rsidR="000A3AF2" w:rsidRPr="00E66569" w:rsidRDefault="000A3AF2">
            <w:pPr>
              <w:numPr>
                <w:ilvl w:val="0"/>
                <w:numId w:val="1"/>
              </w:numPr>
              <w:tabs>
                <w:tab w:val="left" w:pos="360"/>
              </w:tabs>
              <w:rPr>
                <w:rFonts w:ascii="Bookman Old Style" w:hAnsi="Bookman Old Style"/>
              </w:rPr>
            </w:pPr>
            <w:r w:rsidRPr="00E66569">
              <w:rPr>
                <w:rFonts w:ascii="Bookman Old Style" w:hAnsi="Bookman Old Style"/>
              </w:rPr>
              <w:t>The strengths and limitations of the theoretical and therapeutic approaches of the major marriage and family therapy theories (specifically Social Learning Approaches, Object Relations Therapy, Bowenian Therapy, Structural Therapy, Strategic Therapy, Solution Focused Brief Therapy, Contextual Therapy, Milan Therapy, Experiential Therapy and Narrative Therapy)</w:t>
            </w:r>
          </w:p>
          <w:p w:rsidR="000A3AF2" w:rsidRPr="00E66569" w:rsidRDefault="000A3AF2">
            <w:pPr>
              <w:numPr>
                <w:ilvl w:val="0"/>
                <w:numId w:val="1"/>
              </w:numPr>
              <w:tabs>
                <w:tab w:val="left" w:pos="360"/>
              </w:tabs>
              <w:rPr>
                <w:rFonts w:ascii="Bookman Old Style" w:hAnsi="Bookman Old Style"/>
              </w:rPr>
            </w:pPr>
            <w:r w:rsidRPr="00E66569">
              <w:rPr>
                <w:rFonts w:ascii="Bookman Old Style" w:hAnsi="Bookman Old Style"/>
              </w:rPr>
              <w:t>The aspects and conditions which considered together comprise the effective therapeutic relationship from initial contact through to termination</w:t>
            </w:r>
          </w:p>
          <w:p w:rsidR="000A3AF2" w:rsidRPr="00E66569" w:rsidRDefault="000A3AF2">
            <w:pPr>
              <w:numPr>
                <w:ilvl w:val="0"/>
                <w:numId w:val="1"/>
              </w:numPr>
              <w:tabs>
                <w:tab w:val="left" w:pos="360"/>
              </w:tabs>
              <w:rPr>
                <w:rFonts w:ascii="Bookman Old Style" w:hAnsi="Bookman Old Style"/>
              </w:rPr>
            </w:pPr>
            <w:r w:rsidRPr="00E66569">
              <w:rPr>
                <w:rFonts w:ascii="Bookman Old Style" w:hAnsi="Bookman Old Style"/>
              </w:rPr>
              <w:t>The essential elements of “systems theory” and its application to the family as system</w:t>
            </w:r>
          </w:p>
          <w:p w:rsidR="000A3AF2" w:rsidRDefault="000A3AF2">
            <w:pPr>
              <w:numPr>
                <w:ilvl w:val="0"/>
                <w:numId w:val="1"/>
              </w:numPr>
              <w:tabs>
                <w:tab w:val="left" w:pos="360"/>
              </w:tabs>
              <w:rPr>
                <w:rFonts w:ascii="Bookman Old Style" w:hAnsi="Bookman Old Style"/>
              </w:rPr>
            </w:pPr>
            <w:r w:rsidRPr="00E66569">
              <w:rPr>
                <w:rFonts w:ascii="Bookman Old Style" w:hAnsi="Bookman Old Style"/>
              </w:rPr>
              <w:t xml:space="preserve">The influence of the contextual factors of ageing, gender, sexuality, socio-economic, </w:t>
            </w:r>
            <w:r w:rsidR="0049667F">
              <w:rPr>
                <w:rFonts w:ascii="Bookman Old Style" w:hAnsi="Bookman Old Style"/>
              </w:rPr>
              <w:t xml:space="preserve">spiritual, religion, </w:t>
            </w:r>
            <w:r w:rsidRPr="00E66569">
              <w:rPr>
                <w:rFonts w:ascii="Bookman Old Style" w:hAnsi="Bookman Old Style"/>
              </w:rPr>
              <w:t>ethnic and cultural discourses on the lives of people, family relationships and on the nature of the therapeutic relationship</w:t>
            </w:r>
          </w:p>
          <w:p w:rsidR="0049667F" w:rsidRPr="00E66569" w:rsidRDefault="0049667F" w:rsidP="0049667F">
            <w:pPr>
              <w:numPr>
                <w:ilvl w:val="0"/>
                <w:numId w:val="1"/>
              </w:numPr>
              <w:tabs>
                <w:tab w:val="left" w:pos="360"/>
              </w:tabs>
              <w:rPr>
                <w:rFonts w:ascii="Bookman Old Style" w:hAnsi="Bookman Old Style"/>
              </w:rPr>
            </w:pPr>
            <w:r w:rsidRPr="009A12DD">
              <w:rPr>
                <w:rFonts w:ascii="Bookman Old Style" w:hAnsi="Bookman Old Style"/>
              </w:rPr>
              <w:t>The relationship of counselling to the Christian calling and to the missional nature of the church</w:t>
            </w:r>
          </w:p>
          <w:p w:rsidR="000A3AF2" w:rsidRPr="00E66569" w:rsidRDefault="000A3AF2">
            <w:pPr>
              <w:numPr>
                <w:ilvl w:val="0"/>
                <w:numId w:val="1"/>
              </w:numPr>
              <w:tabs>
                <w:tab w:val="left" w:pos="360"/>
              </w:tabs>
              <w:rPr>
                <w:rFonts w:ascii="Bookman Old Style" w:hAnsi="Bookman Old Style"/>
              </w:rPr>
            </w:pPr>
            <w:r w:rsidRPr="00E66569">
              <w:rPr>
                <w:rFonts w:ascii="Bookman Old Style" w:hAnsi="Bookman Old Style"/>
                <w:lang w:val="en-GB"/>
              </w:rPr>
              <w:t>An understanding of the therapeutic relationship in terms of political and activistic involvement in relation to oppressive cultural discourses</w:t>
            </w:r>
          </w:p>
          <w:p w:rsidR="000A3AF2" w:rsidRPr="00E66569" w:rsidRDefault="000A3AF2">
            <w:pPr>
              <w:tabs>
                <w:tab w:val="left" w:pos="360"/>
              </w:tabs>
              <w:ind w:left="1440"/>
              <w:rPr>
                <w:rFonts w:ascii="Bookman Old Style" w:hAnsi="Bookman Old Style"/>
              </w:rPr>
            </w:pPr>
          </w:p>
        </w:tc>
      </w:tr>
    </w:tbl>
    <w:p w:rsidR="000A3AF2" w:rsidRPr="00E66569" w:rsidRDefault="000A3AF2">
      <w:pPr>
        <w:rPr>
          <w:rFonts w:ascii="Bookman Old Style" w:hAnsi="Bookman Old Style"/>
        </w:rPr>
      </w:pPr>
      <w:r w:rsidRPr="00E66569">
        <w:rPr>
          <w:rFonts w:ascii="Bookman Old Style" w:hAnsi="Bookman Old Style"/>
        </w:rPr>
        <w:lastRenderedPageBreak/>
        <w:tab/>
      </w:r>
    </w:p>
    <w:p w:rsidR="000A3AF2" w:rsidRPr="00E66569" w:rsidRDefault="0049667F" w:rsidP="00110AE2">
      <w:pPr>
        <w:rPr>
          <w:rFonts w:ascii="Bookman Old Style" w:hAnsi="Bookman Old Style"/>
        </w:rPr>
      </w:pPr>
      <w:r>
        <w:rPr>
          <w:rFonts w:ascii="Bookman Old Style" w:hAnsi="Bookman Old Style"/>
          <w:b/>
          <w:bCs/>
        </w:rPr>
        <w:t>Clinical</w:t>
      </w:r>
      <w:r w:rsidRPr="00E66569">
        <w:rPr>
          <w:rFonts w:ascii="Bookman Old Style" w:hAnsi="Bookman Old Style"/>
          <w:b/>
          <w:bCs/>
        </w:rPr>
        <w:t xml:space="preserve"> </w:t>
      </w:r>
      <w:r w:rsidR="000A3AF2" w:rsidRPr="00E66569">
        <w:rPr>
          <w:rFonts w:ascii="Bookman Old Style" w:hAnsi="Bookman Old Style"/>
          <w:b/>
          <w:bCs/>
        </w:rPr>
        <w:t>Skills</w:t>
      </w:r>
    </w:p>
    <w:p w:rsidR="000A3AF2" w:rsidRPr="00E66569" w:rsidRDefault="000A3AF2">
      <w:pPr>
        <w:ind w:left="1440"/>
        <w:rPr>
          <w:rFonts w:ascii="Bookman Old Style" w:hAnsi="Bookman Old Style"/>
        </w:rPr>
      </w:pPr>
    </w:p>
    <w:p w:rsidR="000A3AF2" w:rsidRPr="00E66569" w:rsidRDefault="000A3AF2">
      <w:pPr>
        <w:pStyle w:val="BodyTextIndent2"/>
        <w:numPr>
          <w:ilvl w:val="0"/>
          <w:numId w:val="2"/>
        </w:numPr>
        <w:jc w:val="left"/>
        <w:rPr>
          <w:rFonts w:ascii="Bookman Old Style" w:hAnsi="Bookman Old Style"/>
        </w:rPr>
      </w:pPr>
      <w:r w:rsidRPr="00E66569">
        <w:rPr>
          <w:rFonts w:ascii="Bookman Old Style" w:hAnsi="Bookman Old Style"/>
        </w:rPr>
        <w:t>The ability to appropriately assess the personal and relational needs of individuals, couples and families;</w:t>
      </w:r>
    </w:p>
    <w:p w:rsidR="000A3AF2" w:rsidRPr="00E66569" w:rsidRDefault="000A3AF2">
      <w:pPr>
        <w:pStyle w:val="BodyTextIndent2"/>
        <w:numPr>
          <w:ilvl w:val="0"/>
          <w:numId w:val="2"/>
        </w:numPr>
        <w:jc w:val="left"/>
        <w:rPr>
          <w:rFonts w:ascii="Bookman Old Style" w:hAnsi="Bookman Old Style"/>
        </w:rPr>
      </w:pPr>
      <w:r w:rsidRPr="00E66569">
        <w:rPr>
          <w:rFonts w:ascii="Bookman Old Style" w:hAnsi="Bookman Old Style"/>
        </w:rPr>
        <w:t>The ability to conceptualize appropriate therapeutic goals for individuals, couples and families;</w:t>
      </w:r>
    </w:p>
    <w:p w:rsidR="000A3AF2" w:rsidRPr="00E66569" w:rsidRDefault="000A3AF2">
      <w:pPr>
        <w:pStyle w:val="BodyTextIndent2"/>
        <w:numPr>
          <w:ilvl w:val="0"/>
          <w:numId w:val="2"/>
        </w:numPr>
        <w:jc w:val="left"/>
        <w:rPr>
          <w:rFonts w:ascii="Bookman Old Style" w:hAnsi="Bookman Old Style"/>
        </w:rPr>
      </w:pPr>
      <w:r w:rsidRPr="00E66569">
        <w:rPr>
          <w:rFonts w:ascii="Bookman Old Style" w:hAnsi="Bookman Old Style"/>
        </w:rPr>
        <w:t>The ability to implement a therapeutic plan designed to facilitate healing and growth in the lives of individuals, couples and families</w:t>
      </w:r>
    </w:p>
    <w:p w:rsidR="000A3AF2" w:rsidRPr="00E66569" w:rsidRDefault="000A3AF2">
      <w:pPr>
        <w:pStyle w:val="BodyTextIndent2"/>
        <w:numPr>
          <w:ilvl w:val="0"/>
          <w:numId w:val="2"/>
        </w:numPr>
        <w:jc w:val="left"/>
        <w:rPr>
          <w:rFonts w:ascii="Bookman Old Style" w:hAnsi="Bookman Old Style"/>
        </w:rPr>
      </w:pPr>
      <w:r w:rsidRPr="00E66569">
        <w:rPr>
          <w:rFonts w:ascii="Bookman Old Style" w:hAnsi="Bookman Old Style"/>
        </w:rPr>
        <w:t>The ability to implement appropriate therapeutic dialogues with a sen</w:t>
      </w:r>
      <w:r w:rsidR="00610519" w:rsidRPr="00E66569">
        <w:rPr>
          <w:rFonts w:ascii="Bookman Old Style" w:hAnsi="Bookman Old Style"/>
        </w:rPr>
        <w:t>sitivity to the influence of age</w:t>
      </w:r>
      <w:r w:rsidRPr="00E66569">
        <w:rPr>
          <w:rFonts w:ascii="Bookman Old Style" w:hAnsi="Bookman Old Style"/>
        </w:rPr>
        <w:t>ing, gender, socio-economic, ethnic and cultural discourses;</w:t>
      </w:r>
    </w:p>
    <w:p w:rsidR="000A3AF2" w:rsidRPr="00E66569" w:rsidRDefault="000A3AF2">
      <w:pPr>
        <w:pStyle w:val="BodyTextIndent2"/>
        <w:numPr>
          <w:ilvl w:val="0"/>
          <w:numId w:val="2"/>
        </w:numPr>
        <w:jc w:val="left"/>
        <w:rPr>
          <w:rFonts w:ascii="Bookman Old Style" w:hAnsi="Bookman Old Style"/>
        </w:rPr>
      </w:pPr>
      <w:r w:rsidRPr="00E66569">
        <w:rPr>
          <w:rFonts w:ascii="Bookman Old Style" w:hAnsi="Bookman Old Style"/>
        </w:rPr>
        <w:t>The ability to demonstrate sufficient mastery of clinical skills;</w:t>
      </w:r>
    </w:p>
    <w:p w:rsidR="000A3AF2" w:rsidRPr="00E66569" w:rsidRDefault="000A3AF2">
      <w:pPr>
        <w:pStyle w:val="BodyTextIndent2"/>
        <w:numPr>
          <w:ilvl w:val="0"/>
          <w:numId w:val="2"/>
        </w:numPr>
        <w:jc w:val="left"/>
        <w:rPr>
          <w:rFonts w:ascii="Bookman Old Style" w:hAnsi="Bookman Old Style"/>
        </w:rPr>
      </w:pPr>
      <w:r w:rsidRPr="00E66569">
        <w:rPr>
          <w:rFonts w:ascii="Bookman Old Style" w:hAnsi="Bookman Old Style"/>
        </w:rPr>
        <w:t>The ability to implement a professionally responsible “ethical-decision-making-process” within the clinical setting;</w:t>
      </w:r>
    </w:p>
    <w:p w:rsidR="000A3AF2" w:rsidRPr="00E66569" w:rsidRDefault="000A3AF2">
      <w:pPr>
        <w:pStyle w:val="BodyTextIndent2"/>
        <w:numPr>
          <w:ilvl w:val="0"/>
          <w:numId w:val="2"/>
        </w:numPr>
        <w:jc w:val="left"/>
        <w:rPr>
          <w:rFonts w:ascii="Bookman Old Style" w:hAnsi="Bookman Old Style"/>
        </w:rPr>
      </w:pPr>
      <w:r w:rsidRPr="00E66569">
        <w:rPr>
          <w:rFonts w:ascii="Bookman Old Style" w:hAnsi="Bookman Old Style"/>
        </w:rPr>
        <w:t>The ability to function professionally within both a collegial and a supervisory relationship;</w:t>
      </w:r>
    </w:p>
    <w:p w:rsidR="000A3AF2" w:rsidRPr="00E66569" w:rsidRDefault="000A3AF2">
      <w:pPr>
        <w:pStyle w:val="BodyTextIndent2"/>
        <w:numPr>
          <w:ilvl w:val="0"/>
          <w:numId w:val="2"/>
        </w:numPr>
        <w:jc w:val="left"/>
        <w:rPr>
          <w:rFonts w:ascii="Bookman Old Style" w:hAnsi="Bookman Old Style"/>
        </w:rPr>
      </w:pPr>
      <w:r w:rsidRPr="00E66569">
        <w:rPr>
          <w:rFonts w:ascii="Bookman Old Style" w:hAnsi="Bookman Old Style"/>
        </w:rPr>
        <w:t>The ability to develop skills in clinically-related research</w:t>
      </w:r>
    </w:p>
    <w:p w:rsidR="000A3AF2" w:rsidRPr="00E66569" w:rsidRDefault="000A3AF2">
      <w:pPr>
        <w:pStyle w:val="BodyTextIndent2"/>
        <w:numPr>
          <w:ilvl w:val="0"/>
          <w:numId w:val="2"/>
        </w:numPr>
        <w:jc w:val="left"/>
        <w:rPr>
          <w:rFonts w:ascii="Bookman Old Style" w:hAnsi="Bookman Old Style"/>
        </w:rPr>
      </w:pPr>
      <w:r w:rsidRPr="00E66569">
        <w:rPr>
          <w:rFonts w:ascii="Bookman Old Style" w:hAnsi="Bookman Old Style"/>
        </w:rPr>
        <w:t xml:space="preserve">Awareness of the ability to access appropriate community support </w:t>
      </w:r>
      <w:r w:rsidRPr="00E66569">
        <w:rPr>
          <w:rFonts w:ascii="Bookman Old Style" w:hAnsi="Bookman Old Style"/>
        </w:rPr>
        <w:lastRenderedPageBreak/>
        <w:t>systems</w:t>
      </w:r>
    </w:p>
    <w:p w:rsidR="0049667F" w:rsidRDefault="0049667F">
      <w:pPr>
        <w:rPr>
          <w:rFonts w:ascii="Bookman Old Style" w:hAnsi="Bookman Old Style"/>
        </w:rPr>
      </w:pPr>
    </w:p>
    <w:p w:rsidR="0049667F" w:rsidRPr="00E66569" w:rsidRDefault="0049667F">
      <w:pPr>
        <w:rPr>
          <w:rFonts w:ascii="Bookman Old Style" w:hAnsi="Bookman Old Style"/>
        </w:rPr>
      </w:pPr>
    </w:p>
    <w:p w:rsidR="000A3AF2" w:rsidRPr="00E66569" w:rsidRDefault="000A3AF2">
      <w:pPr>
        <w:rPr>
          <w:rFonts w:ascii="Bookman Old Style" w:hAnsi="Bookman Old Style"/>
        </w:rPr>
      </w:pPr>
      <w:r w:rsidRPr="00E66569">
        <w:rPr>
          <w:rFonts w:ascii="Bookman Old Style" w:hAnsi="Bookman Old Style"/>
        </w:rPr>
        <w:tab/>
      </w:r>
      <w:r w:rsidRPr="00E66569">
        <w:rPr>
          <w:rFonts w:ascii="Bookman Old Style" w:hAnsi="Bookman Old Style"/>
          <w:b/>
          <w:bCs/>
        </w:rPr>
        <w:t>Character and Spiritual Formation</w:t>
      </w:r>
    </w:p>
    <w:p w:rsidR="000A3AF2" w:rsidRPr="00E66569" w:rsidRDefault="000A3AF2">
      <w:pPr>
        <w:ind w:left="1440"/>
        <w:rPr>
          <w:rFonts w:ascii="Bookman Old Style" w:hAnsi="Bookman Old Style"/>
        </w:rPr>
      </w:pPr>
    </w:p>
    <w:p w:rsidR="000A3AF2" w:rsidRPr="00E66569" w:rsidRDefault="000A3AF2">
      <w:pPr>
        <w:numPr>
          <w:ilvl w:val="0"/>
          <w:numId w:val="3"/>
        </w:numPr>
        <w:tabs>
          <w:tab w:val="left" w:pos="360"/>
        </w:tabs>
        <w:rPr>
          <w:rFonts w:ascii="Bookman Old Style" w:hAnsi="Bookman Old Style"/>
          <w:lang w:val="en-GB"/>
        </w:rPr>
      </w:pPr>
      <w:r w:rsidRPr="00E66569">
        <w:rPr>
          <w:rFonts w:ascii="Bookman Old Style" w:hAnsi="Bookman Old Style"/>
          <w:lang w:val="en-GB"/>
        </w:rPr>
        <w:t xml:space="preserve">An awareness of and an ability to </w:t>
      </w:r>
      <w:r w:rsidR="00015ACE">
        <w:rPr>
          <w:rFonts w:ascii="Bookman Old Style" w:hAnsi="Bookman Old Style"/>
          <w:lang w:val="en-GB"/>
        </w:rPr>
        <w:t xml:space="preserve">articulate the spiritual development in one’s own </w:t>
      </w:r>
      <w:r w:rsidRPr="00E66569">
        <w:rPr>
          <w:rFonts w:ascii="Bookman Old Style" w:hAnsi="Bookman Old Style"/>
          <w:lang w:val="en-GB"/>
        </w:rPr>
        <w:t xml:space="preserve"> personal and relational life</w:t>
      </w:r>
    </w:p>
    <w:p w:rsidR="000A3AF2" w:rsidRPr="00E66569" w:rsidRDefault="000A3AF2">
      <w:pPr>
        <w:numPr>
          <w:ilvl w:val="0"/>
          <w:numId w:val="3"/>
        </w:numPr>
        <w:tabs>
          <w:tab w:val="left" w:pos="360"/>
        </w:tabs>
        <w:rPr>
          <w:rFonts w:ascii="Bookman Old Style" w:hAnsi="Bookman Old Style"/>
          <w:lang w:val="en-GB"/>
        </w:rPr>
      </w:pPr>
      <w:r w:rsidRPr="00E66569">
        <w:rPr>
          <w:rFonts w:ascii="Bookman Old Style" w:hAnsi="Bookman Old Style"/>
          <w:lang w:val="en-GB"/>
        </w:rPr>
        <w:t>A growing personal openness to the work of the Holy Spirit expressing God's healing grace through the life and the relationships of the counsellor</w:t>
      </w:r>
    </w:p>
    <w:p w:rsidR="000A3AF2" w:rsidRPr="00E66569" w:rsidRDefault="000A3AF2">
      <w:pPr>
        <w:numPr>
          <w:ilvl w:val="0"/>
          <w:numId w:val="3"/>
        </w:numPr>
        <w:tabs>
          <w:tab w:val="left" w:pos="360"/>
        </w:tabs>
        <w:rPr>
          <w:rFonts w:ascii="Bookman Old Style" w:hAnsi="Bookman Old Style"/>
        </w:rPr>
      </w:pPr>
      <w:r w:rsidRPr="00E66569">
        <w:rPr>
          <w:rFonts w:ascii="Bookman Old Style" w:hAnsi="Bookman Old Style"/>
          <w:lang w:val="en-GB"/>
        </w:rPr>
        <w:t>A self-reflective stance in the formation of one’s sense-of-self within the context of one’s relational and experiential history</w:t>
      </w:r>
    </w:p>
    <w:p w:rsidR="000A3AF2" w:rsidRPr="00E66569" w:rsidRDefault="000A3AF2">
      <w:pPr>
        <w:numPr>
          <w:ilvl w:val="0"/>
          <w:numId w:val="3"/>
        </w:numPr>
        <w:tabs>
          <w:tab w:val="left" w:pos="360"/>
        </w:tabs>
        <w:rPr>
          <w:rFonts w:ascii="Bookman Old Style" w:hAnsi="Bookman Old Style"/>
        </w:rPr>
      </w:pPr>
      <w:r w:rsidRPr="00E66569">
        <w:rPr>
          <w:rFonts w:ascii="Bookman Old Style" w:hAnsi="Bookman Old Style"/>
        </w:rPr>
        <w:t>A deepening experience of the centrality of the spiritual resources and disciplines of the Christian faith in the process of healing and growth</w:t>
      </w:r>
    </w:p>
    <w:p w:rsidR="000A3AF2" w:rsidRPr="00E66569" w:rsidRDefault="000A3AF2">
      <w:pPr>
        <w:numPr>
          <w:ilvl w:val="0"/>
          <w:numId w:val="3"/>
        </w:numPr>
        <w:tabs>
          <w:tab w:val="left" w:pos="360"/>
        </w:tabs>
        <w:rPr>
          <w:rFonts w:ascii="Bookman Old Style" w:hAnsi="Bookman Old Style"/>
        </w:rPr>
      </w:pPr>
      <w:r w:rsidRPr="00E66569">
        <w:rPr>
          <w:rFonts w:ascii="Bookman Old Style" w:hAnsi="Bookman Old Style"/>
        </w:rPr>
        <w:t>A deepening respect for and willingness to listen to and engage with the various stories of one’s peers and those who seek counselling</w:t>
      </w:r>
    </w:p>
    <w:p w:rsidR="000A3AF2" w:rsidRPr="00E66569" w:rsidRDefault="000A3AF2">
      <w:pPr>
        <w:numPr>
          <w:ilvl w:val="0"/>
          <w:numId w:val="3"/>
        </w:numPr>
        <w:tabs>
          <w:tab w:val="left" w:pos="360"/>
        </w:tabs>
        <w:rPr>
          <w:rFonts w:ascii="Bookman Old Style" w:hAnsi="Bookman Old Style"/>
        </w:rPr>
      </w:pPr>
      <w:r w:rsidRPr="00E66569">
        <w:rPr>
          <w:rFonts w:ascii="Bookman Old Style" w:hAnsi="Bookman Old Style"/>
        </w:rPr>
        <w:t>An appreciation for the variety of Learning Styles and an awareness of one’s own personal Learning Style</w:t>
      </w:r>
    </w:p>
    <w:p w:rsidR="000A3AF2" w:rsidRPr="00E66569" w:rsidRDefault="000A3AF2">
      <w:pPr>
        <w:numPr>
          <w:ilvl w:val="0"/>
          <w:numId w:val="3"/>
        </w:numPr>
        <w:tabs>
          <w:tab w:val="left" w:pos="360"/>
        </w:tabs>
        <w:rPr>
          <w:rFonts w:ascii="Bookman Old Style" w:hAnsi="Bookman Old Style"/>
        </w:rPr>
      </w:pPr>
      <w:r w:rsidRPr="00E66569">
        <w:rPr>
          <w:rFonts w:ascii="Bookman Old Style" w:hAnsi="Bookman Old Style"/>
        </w:rPr>
        <w:t>Skills in self-reflection and self-evaluation</w:t>
      </w:r>
    </w:p>
    <w:p w:rsidR="000A3AF2" w:rsidRPr="00E66569" w:rsidRDefault="000A3AF2">
      <w:pPr>
        <w:numPr>
          <w:ilvl w:val="0"/>
          <w:numId w:val="3"/>
        </w:numPr>
        <w:tabs>
          <w:tab w:val="left" w:pos="360"/>
        </w:tabs>
        <w:rPr>
          <w:rFonts w:ascii="Bookman Old Style" w:hAnsi="Bookman Old Style"/>
        </w:rPr>
      </w:pPr>
      <w:r w:rsidRPr="00E66569">
        <w:rPr>
          <w:rFonts w:ascii="Bookman Old Style" w:hAnsi="Bookman Old Style"/>
        </w:rPr>
        <w:t>Skills in working within a collegial group</w:t>
      </w:r>
    </w:p>
    <w:p w:rsidR="000A3AF2" w:rsidRPr="00E66569" w:rsidRDefault="000A3AF2">
      <w:pPr>
        <w:numPr>
          <w:ilvl w:val="0"/>
          <w:numId w:val="3"/>
        </w:numPr>
        <w:tabs>
          <w:tab w:val="left" w:pos="360"/>
        </w:tabs>
        <w:rPr>
          <w:rFonts w:ascii="Bookman Old Style" w:hAnsi="Bookman Old Style"/>
        </w:rPr>
      </w:pPr>
      <w:r w:rsidRPr="00E66569">
        <w:rPr>
          <w:rFonts w:ascii="Bookman Old Style" w:hAnsi="Bookman Old Style"/>
        </w:rPr>
        <w:t>Skills in developing an adequate self-care program</w:t>
      </w:r>
    </w:p>
    <w:p w:rsidR="000A3AF2" w:rsidRDefault="000A3AF2">
      <w:pPr>
        <w:rPr>
          <w:rFonts w:ascii="Bookman Old Style" w:hAnsi="Bookman Old Style"/>
        </w:rPr>
      </w:pPr>
    </w:p>
    <w:p w:rsidR="00856365" w:rsidRPr="00E66569" w:rsidRDefault="00856365">
      <w:pPr>
        <w:rPr>
          <w:rFonts w:ascii="Bookman Old Style" w:hAnsi="Bookman Old Style"/>
        </w:rPr>
      </w:pPr>
    </w:p>
    <w:p w:rsidR="000A3AF2" w:rsidRPr="00E66569" w:rsidRDefault="000A3AF2">
      <w:pPr>
        <w:rPr>
          <w:rFonts w:ascii="Bookman Old Style" w:hAnsi="Bookman Old Style"/>
        </w:rPr>
      </w:pPr>
      <w:r w:rsidRPr="00E66569">
        <w:rPr>
          <w:rFonts w:ascii="Bookman Old Style" w:hAnsi="Bookman Old Style"/>
          <w:b/>
          <w:bCs/>
        </w:rPr>
        <w:t>General Expectations</w:t>
      </w:r>
    </w:p>
    <w:p w:rsidR="000A3AF2" w:rsidRPr="00E66569" w:rsidRDefault="000A3AF2">
      <w:pPr>
        <w:rPr>
          <w:rFonts w:ascii="Bookman Old Style" w:hAnsi="Bookman Old Style"/>
        </w:rPr>
      </w:pPr>
    </w:p>
    <w:p w:rsidR="000A3AF2" w:rsidRPr="00E66569" w:rsidRDefault="000A3AF2">
      <w:pPr>
        <w:rPr>
          <w:rFonts w:ascii="Bookman Old Style" w:hAnsi="Bookman Old Style"/>
        </w:rPr>
      </w:pPr>
      <w:r w:rsidRPr="00E66569">
        <w:rPr>
          <w:rFonts w:ascii="Bookman Old Style" w:hAnsi="Bookman Old Style"/>
        </w:rPr>
        <w:t>The expectations for this counselling involvement are as follows:</w:t>
      </w:r>
    </w:p>
    <w:p w:rsidR="000A3AF2" w:rsidRPr="00E66569" w:rsidRDefault="000A3AF2">
      <w:pPr>
        <w:rPr>
          <w:rFonts w:ascii="Bookman Old Style" w:hAnsi="Bookman Old Style"/>
        </w:rPr>
      </w:pPr>
    </w:p>
    <w:p w:rsidR="000A3AF2" w:rsidRPr="00E66569" w:rsidRDefault="000A3AF2">
      <w:pPr>
        <w:ind w:left="1440" w:hanging="720"/>
        <w:rPr>
          <w:rFonts w:ascii="Bookman Old Style" w:hAnsi="Bookman Old Style"/>
        </w:rPr>
      </w:pPr>
      <w:r w:rsidRPr="00E66569">
        <w:rPr>
          <w:rFonts w:ascii="Bookman Old Style" w:hAnsi="Bookman Old Style"/>
        </w:rPr>
        <w:t>1.</w:t>
      </w:r>
      <w:r w:rsidRPr="00E66569">
        <w:rPr>
          <w:rFonts w:ascii="Bookman Old Style" w:hAnsi="Bookman Old Style"/>
          <w:b/>
          <w:bCs/>
        </w:rPr>
        <w:tab/>
        <w:t>Time Commitment</w:t>
      </w:r>
      <w:r w:rsidRPr="00E66569">
        <w:rPr>
          <w:rFonts w:ascii="Bookman Old Style" w:hAnsi="Bookman Old Style"/>
        </w:rPr>
        <w:t xml:space="preserve">  </w:t>
      </w:r>
    </w:p>
    <w:p w:rsidR="000A3AF2" w:rsidRPr="00E66569" w:rsidRDefault="000A3AF2">
      <w:pPr>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 xml:space="preserve">The total time commitment expected for each student is 450 hours, out of which </w:t>
      </w:r>
      <w:r w:rsidRPr="00E66569">
        <w:rPr>
          <w:rFonts w:ascii="Bookman Old Style" w:hAnsi="Bookman Old Style"/>
          <w:b/>
          <w:bCs/>
        </w:rPr>
        <w:t xml:space="preserve">a minimum of 150 hours must be in direct contact with clients.  </w:t>
      </w:r>
      <w:r w:rsidRPr="00E66569">
        <w:rPr>
          <w:rFonts w:ascii="Bookman Old Style" w:hAnsi="Bookman Old Style"/>
        </w:rPr>
        <w:t xml:space="preserve">Students who are not able to achieve this within their </w:t>
      </w:r>
      <w:r w:rsidR="00600F51">
        <w:rPr>
          <w:rFonts w:ascii="Bookman Old Style" w:hAnsi="Bookman Old Style"/>
        </w:rPr>
        <w:t xml:space="preserve">initial </w:t>
      </w:r>
      <w:r w:rsidRPr="00E66569">
        <w:rPr>
          <w:rFonts w:ascii="Bookman Old Style" w:hAnsi="Bookman Old Style"/>
        </w:rPr>
        <w:t xml:space="preserve">internship will be required to extend their intern placement or apply for a second </w:t>
      </w:r>
      <w:r w:rsidR="00600F51">
        <w:rPr>
          <w:rFonts w:ascii="Bookman Old Style" w:hAnsi="Bookman Old Style"/>
        </w:rPr>
        <w:t xml:space="preserve">consecutive </w:t>
      </w:r>
      <w:r w:rsidRPr="00E66569">
        <w:rPr>
          <w:rFonts w:ascii="Bookman Old Style" w:hAnsi="Bookman Old Style"/>
        </w:rPr>
        <w:t>intern placement</w:t>
      </w:r>
      <w:r w:rsidR="00600F51">
        <w:rPr>
          <w:rFonts w:ascii="Bookman Old Style" w:hAnsi="Bookman Old Style"/>
        </w:rPr>
        <w:t>, if available</w:t>
      </w:r>
      <w:r w:rsidRPr="00E66569">
        <w:rPr>
          <w:rFonts w:ascii="Bookman Old Style" w:hAnsi="Bookman Old Style"/>
        </w:rPr>
        <w:t>.</w:t>
      </w:r>
    </w:p>
    <w:p w:rsidR="000A3AF2" w:rsidRPr="00E66569" w:rsidRDefault="000A3AF2">
      <w:pPr>
        <w:ind w:left="1440"/>
        <w:rPr>
          <w:rFonts w:ascii="Bookman Old Style" w:hAnsi="Bookman Old Style"/>
        </w:rPr>
      </w:pPr>
    </w:p>
    <w:p w:rsidR="002E6BC7" w:rsidRPr="00E66569" w:rsidRDefault="002E6BC7">
      <w:pPr>
        <w:ind w:left="1440"/>
        <w:rPr>
          <w:rFonts w:ascii="Bookman Old Style" w:hAnsi="Bookman Old Style"/>
        </w:rPr>
      </w:pPr>
      <w:r w:rsidRPr="00E66569">
        <w:rPr>
          <w:rFonts w:ascii="Bookman Old Style" w:hAnsi="Bookman Old Style"/>
        </w:rPr>
        <w:t xml:space="preserve">Psychoeducational groups (such as leading a course on stress management) will count towards total placement hours, but will </w:t>
      </w:r>
      <w:r w:rsidRPr="00E66569">
        <w:rPr>
          <w:rFonts w:ascii="Bookman Old Style" w:hAnsi="Bookman Old Style"/>
          <w:b/>
        </w:rPr>
        <w:t xml:space="preserve">not </w:t>
      </w:r>
      <w:r w:rsidRPr="00E66569">
        <w:rPr>
          <w:rFonts w:ascii="Bookman Old Style" w:hAnsi="Bookman Old Style"/>
        </w:rPr>
        <w:t>count as face-to-face hours.</w:t>
      </w:r>
    </w:p>
    <w:p w:rsidR="002E6BC7" w:rsidRPr="00E66569" w:rsidRDefault="002E6BC7">
      <w:pPr>
        <w:ind w:left="1440"/>
        <w:rPr>
          <w:rFonts w:ascii="Bookman Old Style" w:hAnsi="Bookman Old Style"/>
        </w:rPr>
      </w:pPr>
    </w:p>
    <w:p w:rsidR="002E6BC7" w:rsidRPr="00E66569" w:rsidRDefault="002E6BC7">
      <w:pPr>
        <w:ind w:left="1440"/>
        <w:rPr>
          <w:rFonts w:ascii="Bookman Old Style" w:hAnsi="Bookman Old Style"/>
        </w:rPr>
      </w:pPr>
      <w:r w:rsidRPr="00E66569">
        <w:rPr>
          <w:rFonts w:ascii="Bookman Old Style" w:hAnsi="Bookman Old Style"/>
        </w:rPr>
        <w:t xml:space="preserve">Psychotherapeutic groups (such as a therapy group on men’s anger issues) will, at the discretion of Tyndale’s </w:t>
      </w:r>
      <w:r w:rsidR="005A5A79">
        <w:rPr>
          <w:rFonts w:ascii="Bookman Old Style" w:hAnsi="Bookman Old Style"/>
        </w:rPr>
        <w:t xml:space="preserve">coordinator </w:t>
      </w:r>
      <w:r w:rsidR="005A5A79" w:rsidRPr="00E66569">
        <w:rPr>
          <w:rFonts w:ascii="Bookman Old Style" w:hAnsi="Bookman Old Style"/>
        </w:rPr>
        <w:t>of</w:t>
      </w:r>
      <w:r w:rsidRPr="00E66569">
        <w:rPr>
          <w:rFonts w:ascii="Bookman Old Style" w:hAnsi="Bookman Old Style"/>
        </w:rPr>
        <w:t xml:space="preserve"> Internship program, be count</w:t>
      </w:r>
      <w:r w:rsidR="00B97BEE">
        <w:rPr>
          <w:rFonts w:ascii="Bookman Old Style" w:hAnsi="Bookman Old Style"/>
        </w:rPr>
        <w:t xml:space="preserve">ed towards face-to-face hours. </w:t>
      </w:r>
      <w:r w:rsidRPr="00E66569">
        <w:rPr>
          <w:rFonts w:ascii="Bookman Old Style" w:hAnsi="Bookman Old Style"/>
        </w:rPr>
        <w:lastRenderedPageBreak/>
        <w:t>However</w:t>
      </w:r>
      <w:r w:rsidR="00CC2C64">
        <w:rPr>
          <w:rFonts w:ascii="Bookman Old Style" w:hAnsi="Bookman Old Style"/>
        </w:rPr>
        <w:t>,</w:t>
      </w:r>
      <w:r w:rsidRPr="00E66569">
        <w:rPr>
          <w:rFonts w:ascii="Bookman Old Style" w:hAnsi="Bookman Old Style"/>
        </w:rPr>
        <w:t xml:space="preserve"> not more than </w:t>
      </w:r>
      <w:r w:rsidRPr="00600F51">
        <w:rPr>
          <w:rFonts w:ascii="Bookman Old Style" w:hAnsi="Bookman Old Style"/>
          <w:b/>
        </w:rPr>
        <w:t>25% of the face-to-face hours</w:t>
      </w:r>
      <w:r w:rsidRPr="00E66569">
        <w:rPr>
          <w:rFonts w:ascii="Bookman Old Style" w:hAnsi="Bookman Old Style"/>
        </w:rPr>
        <w:t xml:space="preserve"> can be from a group experience.</w:t>
      </w:r>
    </w:p>
    <w:p w:rsidR="002E6BC7" w:rsidRPr="00E66569" w:rsidRDefault="002E6BC7">
      <w:pPr>
        <w:ind w:left="1440"/>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This time commitment includes the time spent in direct client contact, adequate preparation for counselling sessions, appropriate follow-up procedures (i.e., interview reports, correspondence, etc.), and weekly supervision.</w:t>
      </w:r>
    </w:p>
    <w:p w:rsidR="000A3AF2" w:rsidRPr="00E66569" w:rsidRDefault="000A3AF2">
      <w:pPr>
        <w:rPr>
          <w:rFonts w:ascii="Bookman Old Style" w:hAnsi="Bookman Old Style"/>
        </w:rPr>
      </w:pPr>
    </w:p>
    <w:p w:rsidR="00B97BEE" w:rsidRDefault="00B97BEE">
      <w:pPr>
        <w:ind w:left="1440"/>
        <w:rPr>
          <w:rFonts w:ascii="Bookman Old Style" w:hAnsi="Bookman Old Style"/>
          <w:b/>
          <w:bCs/>
        </w:rPr>
      </w:pPr>
      <w:r w:rsidRPr="00E66569">
        <w:rPr>
          <w:rFonts w:ascii="Bookman Old Style" w:hAnsi="Bookman Old Style"/>
          <w:b/>
          <w:bCs/>
        </w:rPr>
        <w:t>Note</w:t>
      </w:r>
      <w:r>
        <w:rPr>
          <w:rFonts w:ascii="Bookman Old Style" w:hAnsi="Bookman Old Style"/>
          <w:b/>
          <w:bCs/>
        </w:rPr>
        <w:t xml:space="preserve"> 1</w:t>
      </w:r>
      <w:r w:rsidRPr="00E66569">
        <w:rPr>
          <w:rFonts w:ascii="Bookman Old Style" w:hAnsi="Bookman Old Style"/>
          <w:b/>
          <w:bCs/>
        </w:rPr>
        <w:t>:</w:t>
      </w:r>
      <w:r>
        <w:rPr>
          <w:rFonts w:ascii="Bookman Old Style" w:hAnsi="Bookman Old Style"/>
          <w:b/>
          <w:bCs/>
        </w:rPr>
        <w:t xml:space="preserve"> </w:t>
      </w:r>
      <w:r w:rsidRPr="00E66569">
        <w:rPr>
          <w:rFonts w:ascii="Bookman Old Style" w:hAnsi="Bookman Old Style"/>
        </w:rPr>
        <w:t xml:space="preserve"> Students who intend to </w:t>
      </w:r>
      <w:r>
        <w:rPr>
          <w:rFonts w:ascii="Bookman Old Style" w:hAnsi="Bookman Old Style"/>
        </w:rPr>
        <w:t>practice as a psychotherapist in Ontario must register with the CRPO. All direct client contact hours (DCC) and supervision hours can count towards CRPO</w:t>
      </w:r>
      <w:r w:rsidR="002851BE">
        <w:rPr>
          <w:rFonts w:ascii="Bookman Old Style" w:hAnsi="Bookman Old Style"/>
        </w:rPr>
        <w:t xml:space="preserve"> clinical</w:t>
      </w:r>
      <w:r>
        <w:rPr>
          <w:rFonts w:ascii="Bookman Old Style" w:hAnsi="Bookman Old Style"/>
        </w:rPr>
        <w:t xml:space="preserve"> requirements. Please review the CRPO’s website (</w:t>
      </w:r>
      <w:hyperlink r:id="rId13" w:history="1">
        <w:r w:rsidR="009D29A5" w:rsidRPr="00F95E1E">
          <w:rPr>
            <w:rStyle w:val="Hyperlink"/>
            <w:rFonts w:ascii="Bookman Old Style" w:hAnsi="Bookman Old Style"/>
          </w:rPr>
          <w:t>www.crpo.ca</w:t>
        </w:r>
      </w:hyperlink>
      <w:r w:rsidR="009D29A5">
        <w:rPr>
          <w:rFonts w:ascii="Bookman Old Style" w:hAnsi="Bookman Old Style"/>
        </w:rPr>
        <w:t xml:space="preserve"> </w:t>
      </w:r>
      <w:r>
        <w:rPr>
          <w:rFonts w:ascii="Bookman Old Style" w:hAnsi="Bookman Old Style"/>
        </w:rPr>
        <w:t>) for details on the application requirements and process.</w:t>
      </w:r>
    </w:p>
    <w:p w:rsidR="00B97BEE" w:rsidRDefault="00B97BEE">
      <w:pPr>
        <w:ind w:left="1440"/>
        <w:rPr>
          <w:rFonts w:ascii="Bookman Old Style" w:hAnsi="Bookman Old Style"/>
          <w:b/>
          <w:bCs/>
        </w:rPr>
      </w:pPr>
    </w:p>
    <w:p w:rsidR="000A3AF2" w:rsidRDefault="000A3AF2">
      <w:pPr>
        <w:ind w:left="1440"/>
        <w:rPr>
          <w:rFonts w:ascii="Bookman Old Style" w:hAnsi="Bookman Old Style"/>
        </w:rPr>
      </w:pPr>
      <w:r w:rsidRPr="00E66569">
        <w:rPr>
          <w:rFonts w:ascii="Bookman Old Style" w:hAnsi="Bookman Old Style"/>
          <w:b/>
          <w:bCs/>
        </w:rPr>
        <w:t>Note</w:t>
      </w:r>
      <w:r w:rsidR="00B97BEE">
        <w:rPr>
          <w:rFonts w:ascii="Bookman Old Style" w:hAnsi="Bookman Old Style"/>
          <w:b/>
          <w:bCs/>
        </w:rPr>
        <w:t xml:space="preserve"> 2</w:t>
      </w:r>
      <w:r w:rsidRPr="00E66569">
        <w:rPr>
          <w:rFonts w:ascii="Bookman Old Style" w:hAnsi="Bookman Old Style"/>
          <w:b/>
          <w:bCs/>
        </w:rPr>
        <w:t>:</w:t>
      </w:r>
      <w:r w:rsidR="00600F51">
        <w:rPr>
          <w:rFonts w:ascii="Bookman Old Style" w:hAnsi="Bookman Old Style"/>
          <w:b/>
          <w:bCs/>
        </w:rPr>
        <w:t xml:space="preserve"> </w:t>
      </w:r>
      <w:r w:rsidRPr="00E66569">
        <w:rPr>
          <w:rFonts w:ascii="Bookman Old Style" w:hAnsi="Bookman Old Style"/>
        </w:rPr>
        <w:t xml:space="preserve"> Students who intend to apply for membership in the AAMFT are reminded that </w:t>
      </w:r>
      <w:r w:rsidR="00015ACE">
        <w:rPr>
          <w:rFonts w:ascii="Bookman Old Style" w:hAnsi="Bookman Old Style"/>
        </w:rPr>
        <w:t xml:space="preserve">direct client contact hours during </w:t>
      </w:r>
      <w:r w:rsidRPr="00E66569">
        <w:rPr>
          <w:rFonts w:ascii="Bookman Old Style" w:hAnsi="Bookman Old Style"/>
        </w:rPr>
        <w:t xml:space="preserve">their one-year practicum </w:t>
      </w:r>
      <w:r w:rsidR="00015ACE">
        <w:rPr>
          <w:rFonts w:ascii="Bookman Old Style" w:hAnsi="Bookman Old Style"/>
        </w:rPr>
        <w:t xml:space="preserve">can be used as part of the </w:t>
      </w:r>
      <w:r w:rsidRPr="00E66569">
        <w:rPr>
          <w:rFonts w:ascii="Bookman Old Style" w:hAnsi="Bookman Old Style"/>
        </w:rPr>
        <w:t>require</w:t>
      </w:r>
      <w:r w:rsidR="004C2DB9">
        <w:rPr>
          <w:rFonts w:ascii="Bookman Old Style" w:hAnsi="Bookman Old Style"/>
        </w:rPr>
        <w:t>d</w:t>
      </w:r>
      <w:r w:rsidRPr="00E66569">
        <w:rPr>
          <w:rFonts w:ascii="Bookman Old Style" w:hAnsi="Bookman Old Style"/>
        </w:rPr>
        <w:t xml:space="preserve"> 300 hours of direct client contact</w:t>
      </w:r>
      <w:r w:rsidR="005A6540">
        <w:rPr>
          <w:rFonts w:ascii="Bookman Old Style" w:hAnsi="Bookman Old Style"/>
        </w:rPr>
        <w:t xml:space="preserve"> for eligibility as an </w:t>
      </w:r>
      <w:r w:rsidR="00A255F0">
        <w:rPr>
          <w:rFonts w:ascii="Bookman Old Style" w:hAnsi="Bookman Old Style"/>
        </w:rPr>
        <w:t>AAMFT pre-clinical</w:t>
      </w:r>
      <w:r w:rsidR="005A6540">
        <w:rPr>
          <w:rFonts w:ascii="Bookman Old Style" w:hAnsi="Bookman Old Style"/>
        </w:rPr>
        <w:t xml:space="preserve"> member</w:t>
      </w:r>
      <w:r w:rsidRPr="00E66569">
        <w:rPr>
          <w:rFonts w:ascii="Bookman Old Style" w:hAnsi="Bookman Old Style"/>
        </w:rPr>
        <w:t>. It will be the student’s responsibility to obtain the additional 150 hours necessary to fulfill AAMFT’s requirements</w:t>
      </w:r>
      <w:r w:rsidR="005A6540">
        <w:rPr>
          <w:rFonts w:ascii="Bookman Old Style" w:hAnsi="Bookman Old Style"/>
        </w:rPr>
        <w:t xml:space="preserve"> </w:t>
      </w:r>
      <w:r w:rsidR="00A255F0">
        <w:rPr>
          <w:rFonts w:ascii="Bookman Old Style" w:hAnsi="Bookman Old Style"/>
        </w:rPr>
        <w:t>(</w:t>
      </w:r>
      <w:hyperlink r:id="rId14" w:history="1">
        <w:r w:rsidR="00A255F0" w:rsidRPr="00C329EF">
          <w:rPr>
            <w:rStyle w:val="Hyperlink"/>
            <w:rFonts w:ascii="Bookman Old Style" w:hAnsi="Bookman Old Style"/>
          </w:rPr>
          <w:t>www.aamft.org</w:t>
        </w:r>
      </w:hyperlink>
      <w:r w:rsidR="00A255F0">
        <w:rPr>
          <w:rFonts w:ascii="Bookman Old Style" w:hAnsi="Bookman Old Style"/>
        </w:rPr>
        <w:t xml:space="preserve">) </w:t>
      </w:r>
      <w:r w:rsidR="005A6540">
        <w:rPr>
          <w:rFonts w:ascii="Bookman Old Style" w:hAnsi="Bookman Old Style"/>
        </w:rPr>
        <w:t xml:space="preserve">prior to or following graduation. If the additional hours are accumulated after graduation, the hours must be supervised by an approved AAMFT supervisor. </w:t>
      </w:r>
    </w:p>
    <w:p w:rsidR="000A3AF2" w:rsidRDefault="000A3AF2">
      <w:pPr>
        <w:rPr>
          <w:rFonts w:ascii="Bookman Old Style" w:hAnsi="Bookman Old Style"/>
        </w:rPr>
      </w:pPr>
    </w:p>
    <w:p w:rsidR="00E16787" w:rsidRPr="00E66569" w:rsidRDefault="00E16787">
      <w:pPr>
        <w:rPr>
          <w:rFonts w:ascii="Bookman Old Style" w:hAnsi="Bookman Old Style"/>
        </w:rPr>
      </w:pPr>
    </w:p>
    <w:p w:rsidR="000A3AF2" w:rsidRPr="00E66569" w:rsidRDefault="000A3AF2">
      <w:pPr>
        <w:ind w:left="1440" w:hanging="720"/>
        <w:rPr>
          <w:rFonts w:ascii="Bookman Old Style" w:hAnsi="Bookman Old Style"/>
        </w:rPr>
      </w:pPr>
      <w:r w:rsidRPr="00E66569">
        <w:rPr>
          <w:rFonts w:ascii="Bookman Old Style" w:hAnsi="Bookman Old Style"/>
        </w:rPr>
        <w:t>2.</w:t>
      </w:r>
      <w:r w:rsidRPr="00E66569">
        <w:rPr>
          <w:rFonts w:ascii="Bookman Old Style" w:hAnsi="Bookman Old Style"/>
          <w:b/>
          <w:bCs/>
        </w:rPr>
        <w:tab/>
        <w:t>Nature of the Counselling Experience</w:t>
      </w:r>
      <w:r w:rsidRPr="00E66569">
        <w:rPr>
          <w:rFonts w:ascii="Bookman Old Style" w:hAnsi="Bookman Old Style"/>
        </w:rPr>
        <w:t xml:space="preserve">  </w:t>
      </w:r>
    </w:p>
    <w:p w:rsidR="000A3AF2" w:rsidRPr="00E66569" w:rsidRDefault="000A3AF2">
      <w:pPr>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It is expected that counselling interns should be involved with an average of at least five to seven counselling sessions per week for a September –April internship contract.  Should the supervisor consider it helpful, this involvement in the counselling process may begin through participating as a co-counsellor with the supervisor</w:t>
      </w:r>
      <w:r w:rsidR="002851BE">
        <w:rPr>
          <w:rFonts w:ascii="Bookman Old Style" w:hAnsi="Bookman Old Style"/>
        </w:rPr>
        <w:t xml:space="preserve"> or other therapist</w:t>
      </w:r>
      <w:r w:rsidRPr="00E66569">
        <w:rPr>
          <w:rFonts w:ascii="Bookman Old Style" w:hAnsi="Bookman Old Style"/>
        </w:rPr>
        <w:t xml:space="preserve">, until the student is considered able to assume responsibility for counselling on his/her own.  </w:t>
      </w:r>
    </w:p>
    <w:p w:rsidR="000A3AF2" w:rsidRPr="00E66569" w:rsidRDefault="000A3AF2">
      <w:pPr>
        <w:ind w:left="1440"/>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Questions re</w:t>
      </w:r>
      <w:r w:rsidR="002851BE">
        <w:rPr>
          <w:rFonts w:ascii="Bookman Old Style" w:hAnsi="Bookman Old Style"/>
        </w:rPr>
        <w:t>garding the appropriateness of</w:t>
      </w:r>
      <w:r w:rsidRPr="00E66569">
        <w:rPr>
          <w:rFonts w:ascii="Bookman Old Style" w:hAnsi="Bookman Old Style"/>
        </w:rPr>
        <w:t xml:space="preserve"> facilitating a group counselling experience should be addressed to the Coordin</w:t>
      </w:r>
      <w:r w:rsidR="002851BE">
        <w:rPr>
          <w:rFonts w:ascii="Bookman Old Style" w:hAnsi="Bookman Old Style"/>
        </w:rPr>
        <w:t xml:space="preserve">ator of the Counselling </w:t>
      </w:r>
      <w:r w:rsidR="00CC2C64">
        <w:rPr>
          <w:rFonts w:ascii="Bookman Old Style" w:hAnsi="Bookman Old Style"/>
        </w:rPr>
        <w:t>Internship</w:t>
      </w:r>
      <w:r w:rsidR="002851BE">
        <w:rPr>
          <w:rFonts w:ascii="Bookman Old Style" w:hAnsi="Bookman Old Style"/>
        </w:rPr>
        <w:t xml:space="preserve">. </w:t>
      </w:r>
      <w:r w:rsidRPr="00E66569">
        <w:rPr>
          <w:rFonts w:ascii="Bookman Old Style" w:hAnsi="Bookman Old Style"/>
        </w:rPr>
        <w:t xml:space="preserve">Due to the nature of the dynamics of group counselling, it is generally advisable to engage in group counselling only with a co-counsellor trained in group counselling. </w:t>
      </w:r>
    </w:p>
    <w:p w:rsidR="000A3AF2" w:rsidRPr="00E66569" w:rsidRDefault="000A3AF2">
      <w:pPr>
        <w:rPr>
          <w:rFonts w:ascii="Bookman Old Style" w:hAnsi="Bookman Old Style"/>
        </w:rPr>
      </w:pPr>
    </w:p>
    <w:p w:rsidR="000A3AF2" w:rsidRPr="00E66569" w:rsidRDefault="000A3AF2">
      <w:pPr>
        <w:numPr>
          <w:ilvl w:val="0"/>
          <w:numId w:val="4"/>
        </w:numPr>
        <w:ind w:left="1440" w:hanging="720"/>
        <w:rPr>
          <w:rFonts w:ascii="Bookman Old Style" w:hAnsi="Bookman Old Style"/>
        </w:rPr>
      </w:pPr>
      <w:r w:rsidRPr="00E66569">
        <w:rPr>
          <w:rFonts w:ascii="Bookman Old Style" w:hAnsi="Bookman Old Style"/>
          <w:b/>
          <w:bCs/>
        </w:rPr>
        <w:t>Learning Contract</w:t>
      </w:r>
    </w:p>
    <w:p w:rsidR="000A3AF2" w:rsidRPr="00E66569" w:rsidRDefault="000A3AF2">
      <w:pPr>
        <w:numPr>
          <w:ilvl w:val="12"/>
          <w:numId w:val="0"/>
        </w:numPr>
        <w:ind w:left="720"/>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 xml:space="preserve">Students are expected to complete a learning contract with their on-site supervisor and to return this contract to the Coordinator of </w:t>
      </w:r>
      <w:r w:rsidRPr="00E66569">
        <w:rPr>
          <w:rFonts w:ascii="Bookman Old Style" w:hAnsi="Bookman Old Style"/>
        </w:rPr>
        <w:lastRenderedPageBreak/>
        <w:t xml:space="preserve">the Counselling Major by </w:t>
      </w:r>
      <w:r w:rsidR="00734216" w:rsidRPr="00E66569">
        <w:rPr>
          <w:rFonts w:ascii="Bookman Old Style" w:hAnsi="Bookman Old Style"/>
        </w:rPr>
        <w:t>the end of the first month of</w:t>
      </w:r>
      <w:r w:rsidRPr="00E66569">
        <w:rPr>
          <w:rFonts w:ascii="Bookman Old Style" w:hAnsi="Bookman Old Style"/>
        </w:rPr>
        <w:t xml:space="preserve"> the counselling internship. This contract should clearly specify the learning goals for the counselling internship, the responsibilities and expectations of the student, as well as the nature and frequency of the supervisory relationship.</w:t>
      </w:r>
    </w:p>
    <w:p w:rsidR="000A3AF2" w:rsidRPr="00E66569" w:rsidRDefault="000A3AF2">
      <w:pPr>
        <w:ind w:left="1440"/>
        <w:rPr>
          <w:rFonts w:ascii="Bookman Old Style" w:hAnsi="Bookman Old Style"/>
        </w:rPr>
      </w:pPr>
    </w:p>
    <w:p w:rsidR="000A3AF2" w:rsidRPr="00E66569" w:rsidRDefault="000A3AF2">
      <w:pPr>
        <w:ind w:left="1440" w:hanging="720"/>
        <w:rPr>
          <w:rFonts w:ascii="Bookman Old Style" w:hAnsi="Bookman Old Style"/>
          <w:b/>
          <w:bCs/>
        </w:rPr>
      </w:pPr>
      <w:r w:rsidRPr="00E66569">
        <w:rPr>
          <w:rFonts w:ascii="Bookman Old Style" w:hAnsi="Bookman Old Style"/>
        </w:rPr>
        <w:t>4.</w:t>
      </w:r>
      <w:r w:rsidRPr="00E66569">
        <w:rPr>
          <w:rFonts w:ascii="Bookman Old Style" w:hAnsi="Bookman Old Style"/>
        </w:rPr>
        <w:tab/>
      </w:r>
      <w:r w:rsidRPr="00E66569">
        <w:rPr>
          <w:rFonts w:ascii="Bookman Old Style" w:hAnsi="Bookman Old Style"/>
          <w:b/>
          <w:bCs/>
        </w:rPr>
        <w:t>Financial Compensation</w:t>
      </w:r>
    </w:p>
    <w:p w:rsidR="000A3AF2" w:rsidRPr="00E66569" w:rsidRDefault="000A3AF2">
      <w:pPr>
        <w:numPr>
          <w:ilvl w:val="12"/>
          <w:numId w:val="0"/>
        </w:numPr>
        <w:ind w:left="1080"/>
        <w:rPr>
          <w:rFonts w:ascii="Bookman Old Style" w:hAnsi="Bookman Old Style"/>
          <w:b/>
          <w:bCs/>
        </w:rPr>
      </w:pPr>
    </w:p>
    <w:p w:rsidR="000A3AF2" w:rsidRPr="00E66569" w:rsidRDefault="000A3AF2">
      <w:pPr>
        <w:ind w:left="1440"/>
        <w:rPr>
          <w:rFonts w:ascii="Bookman Old Style" w:hAnsi="Bookman Old Style"/>
          <w:b/>
          <w:bCs/>
        </w:rPr>
      </w:pPr>
      <w:r w:rsidRPr="00E66569">
        <w:rPr>
          <w:rFonts w:ascii="Bookman Old Style" w:hAnsi="Bookman Old Style"/>
        </w:rPr>
        <w:t xml:space="preserve">As this is a training opportunity for the students, </w:t>
      </w:r>
      <w:r w:rsidRPr="00E66569">
        <w:rPr>
          <w:rFonts w:ascii="Bookman Old Style" w:hAnsi="Bookman Old Style"/>
          <w:b/>
          <w:bCs/>
        </w:rPr>
        <w:t>it is not appropriate that students receive any financial remuneration for their counselling.</w:t>
      </w:r>
    </w:p>
    <w:p w:rsidR="000A3AF2" w:rsidRPr="00E66569" w:rsidRDefault="000A3AF2">
      <w:pPr>
        <w:rPr>
          <w:rFonts w:ascii="Bookman Old Style" w:hAnsi="Bookman Old Style"/>
        </w:rPr>
      </w:pPr>
    </w:p>
    <w:p w:rsidR="000A3AF2" w:rsidRPr="00E66569" w:rsidRDefault="000A3AF2">
      <w:pPr>
        <w:ind w:left="1440" w:hanging="720"/>
        <w:rPr>
          <w:rFonts w:ascii="Bookman Old Style" w:hAnsi="Bookman Old Style"/>
        </w:rPr>
      </w:pPr>
      <w:r w:rsidRPr="00E66569">
        <w:rPr>
          <w:rFonts w:ascii="Bookman Old Style" w:hAnsi="Bookman Old Style"/>
        </w:rPr>
        <w:t>5.</w:t>
      </w:r>
      <w:r w:rsidRPr="00E66569">
        <w:rPr>
          <w:rFonts w:ascii="Bookman Old Style" w:hAnsi="Bookman Old Style"/>
        </w:rPr>
        <w:tab/>
      </w:r>
      <w:r w:rsidRPr="00E66569">
        <w:rPr>
          <w:rFonts w:ascii="Bookman Old Style" w:hAnsi="Bookman Old Style"/>
          <w:b/>
          <w:bCs/>
        </w:rPr>
        <w:t>Supervisory Relationship</w:t>
      </w:r>
      <w:r w:rsidRPr="00E66569">
        <w:rPr>
          <w:rFonts w:ascii="Bookman Old Style" w:hAnsi="Bookman Old Style"/>
        </w:rPr>
        <w:t xml:space="preserve">  </w:t>
      </w:r>
    </w:p>
    <w:p w:rsidR="000A3AF2" w:rsidRPr="00E66569" w:rsidRDefault="000A3AF2">
      <w:pPr>
        <w:rPr>
          <w:rFonts w:ascii="Bookman Old Style" w:hAnsi="Bookman Old Style"/>
        </w:rPr>
      </w:pPr>
    </w:p>
    <w:p w:rsidR="00863118" w:rsidRDefault="000A3AF2">
      <w:pPr>
        <w:ind w:left="1440"/>
        <w:rPr>
          <w:rFonts w:ascii="Bookman Old Style" w:hAnsi="Bookman Old Style"/>
        </w:rPr>
      </w:pPr>
      <w:r w:rsidRPr="00E66569">
        <w:rPr>
          <w:rFonts w:ascii="Bookman Old Style" w:hAnsi="Bookman Old Style"/>
        </w:rPr>
        <w:t>Each student is expected to maintain ongoing weekly</w:t>
      </w:r>
      <w:r w:rsidR="00856365">
        <w:rPr>
          <w:rFonts w:ascii="Bookman Old Style" w:hAnsi="Bookman Old Style"/>
        </w:rPr>
        <w:t xml:space="preserve"> or bi-weekly</w:t>
      </w:r>
      <w:r w:rsidRPr="00E66569">
        <w:rPr>
          <w:rFonts w:ascii="Bookman Old Style" w:hAnsi="Bookman Old Style"/>
        </w:rPr>
        <w:t xml:space="preserve"> supervision, preferably with an "on-site" supervisor.</w:t>
      </w:r>
    </w:p>
    <w:p w:rsidR="000A3AF2" w:rsidRPr="00E66569" w:rsidRDefault="000A3AF2">
      <w:pPr>
        <w:ind w:left="1440"/>
        <w:rPr>
          <w:rFonts w:ascii="Bookman Old Style" w:hAnsi="Bookman Old Style"/>
        </w:rPr>
      </w:pPr>
      <w:r w:rsidRPr="00E66569">
        <w:rPr>
          <w:rFonts w:ascii="Bookman Old Style" w:hAnsi="Bookman Old Style"/>
        </w:rPr>
        <w:t xml:space="preserve">  </w:t>
      </w:r>
    </w:p>
    <w:p w:rsidR="000A3AF2" w:rsidRPr="00E66569" w:rsidRDefault="000A3AF2">
      <w:pPr>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 xml:space="preserve">The main focus of supervision is to assist the students in their ability to respond therapeutically in an ethically appropriate manner within their own counselling sessions.  While "case management" and more directed learning experiences are naturally involved in the supervisory experience, particularly with less experienced counsellors, the supervisor should not be expected to become the counsellor from "behind the scene." </w:t>
      </w:r>
    </w:p>
    <w:p w:rsidR="000A3AF2" w:rsidRPr="00E66569" w:rsidRDefault="000A3AF2">
      <w:pPr>
        <w:rPr>
          <w:rFonts w:ascii="Bookman Old Style" w:hAnsi="Bookman Old Style"/>
        </w:rPr>
      </w:pPr>
    </w:p>
    <w:p w:rsidR="000A3AF2" w:rsidRPr="00E66569" w:rsidRDefault="00856365">
      <w:pPr>
        <w:ind w:left="1440"/>
        <w:rPr>
          <w:rFonts w:ascii="Bookman Old Style" w:hAnsi="Bookman Old Style"/>
        </w:rPr>
      </w:pPr>
      <w:r>
        <w:rPr>
          <w:rFonts w:ascii="Bookman Old Style" w:hAnsi="Bookman Old Style"/>
        </w:rPr>
        <w:t>As suitable/available in a given site, s</w:t>
      </w:r>
      <w:r w:rsidR="000A3AF2" w:rsidRPr="00E66569">
        <w:rPr>
          <w:rFonts w:ascii="Bookman Old Style" w:hAnsi="Bookman Old Style"/>
        </w:rPr>
        <w:t>tudents are expected to audio tape and, if possible, video tape their sessions so that the supervisor can maintain more direct access to the actual counselling session. This raw clinical data provides rich exposure to the intern’s development and enables the supervisor to tailor comments to the growing competencies and learning edges of the intern.</w:t>
      </w:r>
    </w:p>
    <w:p w:rsidR="000A3AF2" w:rsidRPr="00E66569" w:rsidRDefault="000A3AF2">
      <w:pPr>
        <w:ind w:left="1440"/>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 xml:space="preserve">Students are responsible for fulfilling whatever weekly expectations are deemed necessary by the supervisor within the time allotment and as agreed on in the initial "Learning Contract." </w:t>
      </w:r>
    </w:p>
    <w:p w:rsidR="000A3AF2" w:rsidRPr="00E66569" w:rsidRDefault="000A3AF2">
      <w:pPr>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b/>
          <w:bCs/>
        </w:rPr>
        <w:t>NOTE TO SUPERVISORS:</w:t>
      </w:r>
      <w:r w:rsidRPr="00E66569">
        <w:rPr>
          <w:rFonts w:ascii="Bookman Old Style" w:hAnsi="Bookman Old Style"/>
        </w:rPr>
        <w:t xml:space="preserve"> The student is a </w:t>
      </w:r>
      <w:r w:rsidR="00856365">
        <w:rPr>
          <w:rFonts w:ascii="Bookman Old Style" w:hAnsi="Bookman Old Style"/>
        </w:rPr>
        <w:t xml:space="preserve">senior-year counselling major. </w:t>
      </w:r>
      <w:r w:rsidRPr="00E66569">
        <w:rPr>
          <w:rFonts w:ascii="Bookman Old Style" w:hAnsi="Bookman Old Style"/>
        </w:rPr>
        <w:t xml:space="preserve">He or she has successfully completed two or three years of courses in addition to completing a one-year counselling skills lab during his/her second year.  He/she may, therefore, be expected to function at a reasonable level of competency in terms of both knowledge and practice. While the student will learn much from you, you are not expected to become his/her teacher in a formal sense. The supervisory relationship is rather one in which the </w:t>
      </w:r>
      <w:r w:rsidRPr="00E66569">
        <w:rPr>
          <w:rFonts w:ascii="Bookman Old Style" w:hAnsi="Bookman Old Style"/>
        </w:rPr>
        <w:lastRenderedPageBreak/>
        <w:t xml:space="preserve">knowledge and skills that the student possesses may be more finely developed and sensitively applied in the actual practice of counselling. </w:t>
      </w:r>
    </w:p>
    <w:p w:rsidR="000A3AF2" w:rsidRPr="00E66569" w:rsidRDefault="000A3AF2">
      <w:pPr>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 xml:space="preserve">As counselling cannot be learned solely from either a textbook or a lecture, your time and personal involvement with this student's personal and professional growth is gratefully appreciated.  </w:t>
      </w:r>
    </w:p>
    <w:p w:rsidR="000A3AF2" w:rsidRPr="00E66569" w:rsidRDefault="000A3AF2">
      <w:pPr>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As may be expected, students who are beginning this practical counselling experience are doing so from a variety of experiential backgrounds.  Some will have quite extensive backgrounds, while others will have had a more minimal experience to date.  Supervisors are encouraged to discuss with the students the nature of their academic and experiential background and to set the learning objectives accordingly.  Students are expected to make course syllabi available to the Supervisor for any courses that the student has or is taking.</w:t>
      </w:r>
    </w:p>
    <w:p w:rsidR="000A3AF2" w:rsidRPr="00E66569" w:rsidRDefault="000A3AF2">
      <w:pPr>
        <w:rPr>
          <w:rFonts w:ascii="Bookman Old Style" w:hAnsi="Bookman Old Style"/>
        </w:rPr>
      </w:pPr>
    </w:p>
    <w:p w:rsidR="000A3AF2" w:rsidRPr="00E66569" w:rsidRDefault="000A3AF2">
      <w:pPr>
        <w:ind w:left="1440"/>
        <w:rPr>
          <w:rFonts w:ascii="Bookman Old Style" w:hAnsi="Bookman Old Style"/>
        </w:rPr>
      </w:pPr>
      <w:r w:rsidRPr="00E66569">
        <w:rPr>
          <w:rFonts w:ascii="Bookman Old Style" w:hAnsi="Bookman Old Style"/>
        </w:rPr>
        <w:t xml:space="preserve">Since the Counselling Internship is a program requirement for our students, there is an evaluative component to your supervision.  At the end of the </w:t>
      </w:r>
      <w:r w:rsidR="00B52FE3" w:rsidRPr="00E66569">
        <w:rPr>
          <w:rFonts w:ascii="Bookman Old Style" w:hAnsi="Bookman Old Style"/>
        </w:rPr>
        <w:t>fall</w:t>
      </w:r>
      <w:r w:rsidRPr="00E66569">
        <w:rPr>
          <w:rFonts w:ascii="Bookman Old Style" w:hAnsi="Bookman Old Style"/>
        </w:rPr>
        <w:t xml:space="preserve"> and </w:t>
      </w:r>
      <w:r w:rsidR="00B52FE3" w:rsidRPr="00E66569">
        <w:rPr>
          <w:rFonts w:ascii="Bookman Old Style" w:hAnsi="Bookman Old Style"/>
        </w:rPr>
        <w:t>winter</w:t>
      </w:r>
      <w:r w:rsidRPr="00E66569">
        <w:rPr>
          <w:rFonts w:ascii="Bookman Old Style" w:hAnsi="Bookman Old Style"/>
        </w:rPr>
        <w:t xml:space="preserve"> semesters, you are asked to complete an evaluation form about your intern(s).  At least one month before it is due, the student will provide you with an official copy of the form. As your time is valuable, and deeply appreciated, I have tried to make these forms as simple and straightforward as possible.  For your records a copy of both forms, along with the site contract, will be sent to you once you have agreed to be a supervisor of a Tyndale student.  </w:t>
      </w:r>
    </w:p>
    <w:p w:rsidR="000A3AF2" w:rsidRPr="00E66569" w:rsidRDefault="000A3AF2">
      <w:pPr>
        <w:rPr>
          <w:rFonts w:ascii="Bookman Old Style" w:hAnsi="Bookman Old Style"/>
        </w:rPr>
      </w:pPr>
    </w:p>
    <w:p w:rsidR="000A3AF2" w:rsidRPr="00E66569" w:rsidRDefault="000A3AF2">
      <w:pPr>
        <w:ind w:left="1440" w:hanging="720"/>
        <w:rPr>
          <w:rStyle w:val="Quick1"/>
          <w:rFonts w:ascii="Bookman Old Style" w:hAnsi="Bookman Old Style"/>
        </w:rPr>
      </w:pPr>
      <w:r w:rsidRPr="00E66569">
        <w:rPr>
          <w:rStyle w:val="Quick1"/>
          <w:rFonts w:ascii="Bookman Old Style" w:hAnsi="Bookman Old Style"/>
        </w:rPr>
        <w:t>6.</w:t>
      </w:r>
      <w:r w:rsidRPr="00E66569">
        <w:rPr>
          <w:rStyle w:val="Quick1"/>
          <w:rFonts w:ascii="Bookman Old Style" w:hAnsi="Bookman Old Style"/>
          <w:b/>
          <w:bCs/>
        </w:rPr>
        <w:tab/>
        <w:t>Supervisory Guidelines</w:t>
      </w:r>
      <w:r w:rsidRPr="00E66569">
        <w:rPr>
          <w:rStyle w:val="Quick1"/>
          <w:rFonts w:ascii="Bookman Old Style" w:hAnsi="Bookman Old Style"/>
        </w:rPr>
        <w:t xml:space="preserve"> </w:t>
      </w:r>
    </w:p>
    <w:p w:rsidR="000A3AF2" w:rsidRPr="00E66569" w:rsidRDefault="000A3AF2">
      <w:pPr>
        <w:rPr>
          <w:rStyle w:val="Quick1"/>
          <w:rFonts w:ascii="Bookman Old Style" w:hAnsi="Bookman Old Style"/>
        </w:rPr>
      </w:pPr>
    </w:p>
    <w:p w:rsidR="000A3AF2" w:rsidRPr="00E66569" w:rsidRDefault="000A3AF2">
      <w:pPr>
        <w:ind w:left="1440"/>
        <w:rPr>
          <w:rStyle w:val="Quick1"/>
          <w:rFonts w:ascii="Bookman Old Style" w:hAnsi="Bookman Old Style"/>
        </w:rPr>
      </w:pPr>
      <w:r w:rsidRPr="00E66569">
        <w:rPr>
          <w:rStyle w:val="Quick1"/>
          <w:rFonts w:ascii="Bookman Old Style" w:hAnsi="Bookman Old Style"/>
        </w:rPr>
        <w:t xml:space="preserve">The following guidelines may be helpful: </w:t>
      </w:r>
    </w:p>
    <w:p w:rsidR="000A3AF2" w:rsidRPr="00E66569" w:rsidRDefault="000A3AF2">
      <w:pPr>
        <w:rPr>
          <w:rStyle w:val="Quick1"/>
          <w:rFonts w:ascii="Bookman Old Style" w:hAnsi="Bookman Old Style"/>
        </w:rPr>
      </w:pPr>
    </w:p>
    <w:p w:rsidR="000A3AF2" w:rsidRPr="00E66569" w:rsidRDefault="000A3AF2">
      <w:pPr>
        <w:pStyle w:val="a"/>
        <w:numPr>
          <w:ilvl w:val="0"/>
          <w:numId w:val="5"/>
        </w:numPr>
        <w:tabs>
          <w:tab w:val="left" w:pos="-1440"/>
        </w:tabs>
        <w:rPr>
          <w:rStyle w:val="Quick1"/>
          <w:rFonts w:ascii="Bookman Old Style" w:hAnsi="Bookman Old Style" w:cs="Times New Roman"/>
        </w:rPr>
      </w:pPr>
      <w:r w:rsidRPr="00E66569">
        <w:rPr>
          <w:rStyle w:val="Quick1"/>
          <w:rFonts w:ascii="Bookman Old Style" w:hAnsi="Bookman Old Style" w:cs="Times New Roman"/>
        </w:rPr>
        <w:t>Meet with the student(s) on a weekly or bi-weekly basis,</w:t>
      </w:r>
    </w:p>
    <w:p w:rsidR="000A3AF2" w:rsidRPr="00E66569" w:rsidRDefault="000A3AF2">
      <w:pPr>
        <w:pStyle w:val="a"/>
        <w:numPr>
          <w:ilvl w:val="0"/>
          <w:numId w:val="5"/>
        </w:numPr>
        <w:tabs>
          <w:tab w:val="left" w:pos="-1440"/>
        </w:tabs>
        <w:rPr>
          <w:rStyle w:val="Quick1"/>
          <w:rFonts w:ascii="Bookman Old Style" w:hAnsi="Bookman Old Style" w:cs="Times New Roman"/>
        </w:rPr>
      </w:pPr>
      <w:r w:rsidRPr="00E66569">
        <w:rPr>
          <w:rStyle w:val="Quick1"/>
          <w:rFonts w:ascii="Bookman Old Style" w:hAnsi="Bookman Old Style" w:cs="Times New Roman"/>
        </w:rPr>
        <w:t xml:space="preserve">Where possible allow students to sit in as an observer or a co-counsellor with you in your counselling, </w:t>
      </w:r>
    </w:p>
    <w:p w:rsidR="000A3AF2" w:rsidRPr="00E66569" w:rsidRDefault="000A3AF2">
      <w:pPr>
        <w:pStyle w:val="a"/>
        <w:numPr>
          <w:ilvl w:val="0"/>
          <w:numId w:val="5"/>
        </w:numPr>
        <w:tabs>
          <w:tab w:val="left" w:pos="-1440"/>
        </w:tabs>
        <w:rPr>
          <w:rStyle w:val="Quick1"/>
          <w:rFonts w:ascii="Bookman Old Style" w:hAnsi="Bookman Old Style" w:cs="Times New Roman"/>
        </w:rPr>
      </w:pPr>
      <w:r w:rsidRPr="00E66569">
        <w:rPr>
          <w:rStyle w:val="Quick1"/>
          <w:rFonts w:ascii="Bookman Old Style" w:hAnsi="Bookman Old Style" w:cs="Times New Roman"/>
        </w:rPr>
        <w:t>Help student assess their level of competency in relation to the counselling situation,</w:t>
      </w:r>
    </w:p>
    <w:p w:rsidR="000A3AF2" w:rsidRPr="00E66569" w:rsidRDefault="000A3AF2">
      <w:pPr>
        <w:pStyle w:val="a"/>
        <w:numPr>
          <w:ilvl w:val="0"/>
          <w:numId w:val="5"/>
        </w:numPr>
        <w:tabs>
          <w:tab w:val="left" w:pos="-1440"/>
        </w:tabs>
        <w:rPr>
          <w:rStyle w:val="Quick1"/>
          <w:rFonts w:ascii="Bookman Old Style" w:hAnsi="Bookman Old Style" w:cs="Times New Roman"/>
        </w:rPr>
      </w:pPr>
      <w:r w:rsidRPr="00E66569">
        <w:rPr>
          <w:rStyle w:val="Quick1"/>
          <w:rFonts w:ascii="Bookman Old Style" w:hAnsi="Bookman Old Style" w:cs="Times New Roman"/>
        </w:rPr>
        <w:t>Assist student in developing therapeutic goals and an appropriate therapeutic plan in relation to the client,</w:t>
      </w:r>
    </w:p>
    <w:p w:rsidR="000A3AF2" w:rsidRPr="00E66569" w:rsidRDefault="000A3AF2">
      <w:pPr>
        <w:pStyle w:val="a"/>
        <w:numPr>
          <w:ilvl w:val="0"/>
          <w:numId w:val="5"/>
        </w:numPr>
        <w:tabs>
          <w:tab w:val="left" w:pos="-1440"/>
        </w:tabs>
        <w:rPr>
          <w:rStyle w:val="Quick1"/>
          <w:rFonts w:ascii="Bookman Old Style" w:hAnsi="Bookman Old Style" w:cs="Times New Roman"/>
        </w:rPr>
      </w:pPr>
      <w:r w:rsidRPr="00E66569">
        <w:rPr>
          <w:rStyle w:val="Quick1"/>
          <w:rFonts w:ascii="Bookman Old Style" w:hAnsi="Bookman Old Style" w:cs="Times New Roman"/>
        </w:rPr>
        <w:t>Assist student in relation to implementation of appropriate counselling skills,</w:t>
      </w:r>
    </w:p>
    <w:p w:rsidR="000A3AF2" w:rsidRPr="00E66569" w:rsidRDefault="000A3AF2">
      <w:pPr>
        <w:pStyle w:val="a"/>
        <w:numPr>
          <w:ilvl w:val="0"/>
          <w:numId w:val="5"/>
        </w:numPr>
        <w:tabs>
          <w:tab w:val="left" w:pos="-1440"/>
        </w:tabs>
        <w:rPr>
          <w:rStyle w:val="Quick1"/>
          <w:rFonts w:ascii="Bookman Old Style" w:hAnsi="Bookman Old Style" w:cs="Times New Roman"/>
        </w:rPr>
      </w:pPr>
      <w:r w:rsidRPr="00E66569">
        <w:rPr>
          <w:rStyle w:val="Quick1"/>
          <w:rFonts w:ascii="Bookman Old Style" w:hAnsi="Bookman Old Style" w:cs="Times New Roman"/>
        </w:rPr>
        <w:t>Assist student in understanding and responding to ethical issues where they become apparent,</w:t>
      </w:r>
    </w:p>
    <w:p w:rsidR="000A3AF2" w:rsidRPr="00E66569" w:rsidRDefault="000A3AF2">
      <w:pPr>
        <w:pStyle w:val="a"/>
        <w:numPr>
          <w:ilvl w:val="0"/>
          <w:numId w:val="5"/>
        </w:numPr>
        <w:tabs>
          <w:tab w:val="left" w:pos="-1440"/>
        </w:tabs>
        <w:rPr>
          <w:rStyle w:val="Quick1"/>
          <w:rFonts w:ascii="Bookman Old Style" w:hAnsi="Bookman Old Style" w:cs="Times New Roman"/>
        </w:rPr>
      </w:pPr>
      <w:r w:rsidRPr="00E66569">
        <w:rPr>
          <w:rStyle w:val="Quick1"/>
          <w:rFonts w:ascii="Bookman Old Style" w:hAnsi="Bookman Old Style" w:cs="Times New Roman"/>
        </w:rPr>
        <w:t xml:space="preserve">Assist student in understanding and responding to </w:t>
      </w:r>
      <w:r w:rsidRPr="00E66569">
        <w:rPr>
          <w:rStyle w:val="Quick1"/>
          <w:rFonts w:ascii="Bookman Old Style" w:hAnsi="Bookman Old Style" w:cs="Times New Roman"/>
        </w:rPr>
        <w:lastRenderedPageBreak/>
        <w:t>counter-transference issues,</w:t>
      </w:r>
    </w:p>
    <w:p w:rsidR="000A3AF2" w:rsidRPr="00E66569" w:rsidRDefault="000A3AF2">
      <w:pPr>
        <w:pStyle w:val="a"/>
        <w:numPr>
          <w:ilvl w:val="0"/>
          <w:numId w:val="5"/>
        </w:numPr>
        <w:tabs>
          <w:tab w:val="left" w:pos="-1440"/>
        </w:tabs>
        <w:rPr>
          <w:rStyle w:val="Quick1"/>
          <w:rFonts w:ascii="Bookman Old Style" w:hAnsi="Bookman Old Style" w:cs="Times New Roman"/>
        </w:rPr>
      </w:pPr>
      <w:r w:rsidRPr="00E66569">
        <w:rPr>
          <w:rStyle w:val="Quick1"/>
          <w:rFonts w:ascii="Bookman Old Style" w:hAnsi="Bookman Old Style" w:cs="Times New Roman"/>
        </w:rPr>
        <w:t>Assist student in regards to proper documentation and record keeping.</w:t>
      </w:r>
    </w:p>
    <w:p w:rsidR="000A3AF2" w:rsidRPr="00E66569" w:rsidRDefault="000A3AF2">
      <w:pPr>
        <w:ind w:left="1440" w:hanging="720"/>
        <w:rPr>
          <w:rFonts w:ascii="Bookman Old Style" w:hAnsi="Bookman Old Style"/>
        </w:rPr>
      </w:pPr>
    </w:p>
    <w:p w:rsidR="000A3AF2" w:rsidRPr="00E66569" w:rsidRDefault="000A3AF2">
      <w:pPr>
        <w:ind w:left="1440" w:hanging="720"/>
        <w:rPr>
          <w:rFonts w:ascii="Bookman Old Style" w:hAnsi="Bookman Old Style"/>
        </w:rPr>
      </w:pPr>
      <w:r w:rsidRPr="00E66569">
        <w:rPr>
          <w:rFonts w:ascii="Bookman Old Style" w:hAnsi="Bookman Old Style"/>
        </w:rPr>
        <w:t>7.</w:t>
      </w:r>
      <w:r w:rsidRPr="00E66569">
        <w:rPr>
          <w:rFonts w:ascii="Bookman Old Style" w:hAnsi="Bookman Old Style"/>
          <w:b/>
          <w:bCs/>
        </w:rPr>
        <w:tab/>
        <w:t xml:space="preserve">Other Information </w:t>
      </w:r>
    </w:p>
    <w:p w:rsidR="000A3AF2" w:rsidRPr="00E66569" w:rsidRDefault="000A3AF2">
      <w:pPr>
        <w:rPr>
          <w:rFonts w:ascii="Bookman Old Style" w:hAnsi="Bookman Old Style"/>
        </w:rPr>
      </w:pPr>
    </w:p>
    <w:p w:rsidR="000A3AF2" w:rsidRPr="00E66569" w:rsidRDefault="000A3AF2">
      <w:pPr>
        <w:numPr>
          <w:ilvl w:val="0"/>
          <w:numId w:val="5"/>
        </w:numPr>
        <w:rPr>
          <w:rFonts w:ascii="Bookman Old Style" w:hAnsi="Bookman Old Style"/>
        </w:rPr>
      </w:pPr>
      <w:r w:rsidRPr="00E66569">
        <w:rPr>
          <w:rFonts w:ascii="Bookman Old Style" w:hAnsi="Bookman Old Style"/>
        </w:rPr>
        <w:t>Students are expected to function within the expectations and established procedures of the particular setting that they are involved with.</w:t>
      </w:r>
    </w:p>
    <w:p w:rsidR="000A3AF2" w:rsidRPr="00E66569" w:rsidRDefault="000A3AF2">
      <w:pPr>
        <w:numPr>
          <w:ilvl w:val="0"/>
          <w:numId w:val="5"/>
        </w:numPr>
        <w:rPr>
          <w:rFonts w:ascii="Bookman Old Style" w:hAnsi="Bookman Old Style"/>
        </w:rPr>
      </w:pPr>
      <w:r w:rsidRPr="00E66569">
        <w:rPr>
          <w:rFonts w:ascii="Bookman Old Style" w:hAnsi="Bookman Old Style"/>
        </w:rPr>
        <w:t>The teaching of groups, while a helpful process, is not understood to be an adequate counselling experience in and of itself.</w:t>
      </w:r>
    </w:p>
    <w:p w:rsidR="000A3AF2" w:rsidRPr="00E66569" w:rsidRDefault="000A3AF2">
      <w:pPr>
        <w:numPr>
          <w:ilvl w:val="0"/>
          <w:numId w:val="5"/>
        </w:numPr>
        <w:rPr>
          <w:rFonts w:ascii="Bookman Old Style" w:hAnsi="Bookman Old Style"/>
        </w:rPr>
      </w:pPr>
      <w:r w:rsidRPr="00E66569">
        <w:rPr>
          <w:rFonts w:ascii="Bookman Old Style" w:hAnsi="Bookman Old Style"/>
        </w:rPr>
        <w:t>While a mid-year and end-of-year report will be requested from the supervisor, no mark is assigned to the counselling placement.</w:t>
      </w:r>
    </w:p>
    <w:p w:rsidR="000A3AF2" w:rsidRPr="00E66569" w:rsidRDefault="000A3AF2">
      <w:pPr>
        <w:numPr>
          <w:ilvl w:val="0"/>
          <w:numId w:val="5"/>
        </w:numPr>
        <w:rPr>
          <w:rFonts w:ascii="Bookman Old Style" w:hAnsi="Bookman Old Style"/>
        </w:rPr>
      </w:pPr>
      <w:r w:rsidRPr="00E66569">
        <w:rPr>
          <w:rFonts w:ascii="Bookman Old Style" w:hAnsi="Bookman Old Style"/>
        </w:rPr>
        <w:t>Students who are engaged in a required off-site internship under supervision are covered under Tyndale’s insurance. A copy of the insurance certificate will be provided to supervisors once the intern</w:t>
      </w:r>
      <w:r w:rsidR="00430568">
        <w:rPr>
          <w:rFonts w:ascii="Bookman Old Style" w:hAnsi="Bookman Old Style"/>
        </w:rPr>
        <w:t>ship</w:t>
      </w:r>
      <w:r w:rsidRPr="00E66569">
        <w:rPr>
          <w:rFonts w:ascii="Bookman Old Style" w:hAnsi="Bookman Old Style"/>
        </w:rPr>
        <w:t xml:space="preserve"> selection process is completed.</w:t>
      </w:r>
    </w:p>
    <w:p w:rsidR="000A3AF2" w:rsidRPr="00E66569" w:rsidRDefault="000A3AF2">
      <w:pPr>
        <w:rPr>
          <w:rFonts w:ascii="Bookman Old Style" w:hAnsi="Bookman Old Style"/>
        </w:rPr>
      </w:pPr>
    </w:p>
    <w:p w:rsidR="000A3AF2" w:rsidRPr="005B762A" w:rsidRDefault="000A3AF2"/>
    <w:sectPr w:rsidR="000A3AF2" w:rsidRPr="005B762A" w:rsidSect="00430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833E68"/>
    <w:multiLevelType w:val="hybridMultilevel"/>
    <w:tmpl w:val="A41E8B96"/>
    <w:lvl w:ilvl="0" w:tplc="59FC8844">
      <w:start w:val="1"/>
      <w:numFmt w:val="bullet"/>
      <w:lvlText w:val="•"/>
      <w:lvlJc w:val="left"/>
      <w:pPr>
        <w:tabs>
          <w:tab w:val="num" w:pos="720"/>
        </w:tabs>
        <w:ind w:left="720" w:hanging="360"/>
      </w:pPr>
      <w:rPr>
        <w:rFonts w:ascii="Times New Roman" w:hAnsi="Times New Roman" w:hint="default"/>
      </w:rPr>
    </w:lvl>
    <w:lvl w:ilvl="1" w:tplc="3D5C4802" w:tentative="1">
      <w:start w:val="1"/>
      <w:numFmt w:val="bullet"/>
      <w:lvlText w:val="•"/>
      <w:lvlJc w:val="left"/>
      <w:pPr>
        <w:tabs>
          <w:tab w:val="num" w:pos="1440"/>
        </w:tabs>
        <w:ind w:left="1440" w:hanging="360"/>
      </w:pPr>
      <w:rPr>
        <w:rFonts w:ascii="Times New Roman" w:hAnsi="Times New Roman" w:hint="default"/>
      </w:rPr>
    </w:lvl>
    <w:lvl w:ilvl="2" w:tplc="CEDEB3C8" w:tentative="1">
      <w:start w:val="1"/>
      <w:numFmt w:val="bullet"/>
      <w:lvlText w:val="•"/>
      <w:lvlJc w:val="left"/>
      <w:pPr>
        <w:tabs>
          <w:tab w:val="num" w:pos="2160"/>
        </w:tabs>
        <w:ind w:left="2160" w:hanging="360"/>
      </w:pPr>
      <w:rPr>
        <w:rFonts w:ascii="Times New Roman" w:hAnsi="Times New Roman" w:hint="default"/>
      </w:rPr>
    </w:lvl>
    <w:lvl w:ilvl="3" w:tplc="952ADBE4" w:tentative="1">
      <w:start w:val="1"/>
      <w:numFmt w:val="bullet"/>
      <w:lvlText w:val="•"/>
      <w:lvlJc w:val="left"/>
      <w:pPr>
        <w:tabs>
          <w:tab w:val="num" w:pos="2880"/>
        </w:tabs>
        <w:ind w:left="2880" w:hanging="360"/>
      </w:pPr>
      <w:rPr>
        <w:rFonts w:ascii="Times New Roman" w:hAnsi="Times New Roman" w:hint="default"/>
      </w:rPr>
    </w:lvl>
    <w:lvl w:ilvl="4" w:tplc="43744F78" w:tentative="1">
      <w:start w:val="1"/>
      <w:numFmt w:val="bullet"/>
      <w:lvlText w:val="•"/>
      <w:lvlJc w:val="left"/>
      <w:pPr>
        <w:tabs>
          <w:tab w:val="num" w:pos="3600"/>
        </w:tabs>
        <w:ind w:left="3600" w:hanging="360"/>
      </w:pPr>
      <w:rPr>
        <w:rFonts w:ascii="Times New Roman" w:hAnsi="Times New Roman" w:hint="default"/>
      </w:rPr>
    </w:lvl>
    <w:lvl w:ilvl="5" w:tplc="414ECBF2" w:tentative="1">
      <w:start w:val="1"/>
      <w:numFmt w:val="bullet"/>
      <w:lvlText w:val="•"/>
      <w:lvlJc w:val="left"/>
      <w:pPr>
        <w:tabs>
          <w:tab w:val="num" w:pos="4320"/>
        </w:tabs>
        <w:ind w:left="4320" w:hanging="360"/>
      </w:pPr>
      <w:rPr>
        <w:rFonts w:ascii="Times New Roman" w:hAnsi="Times New Roman" w:hint="default"/>
      </w:rPr>
    </w:lvl>
    <w:lvl w:ilvl="6" w:tplc="91DE6CE8" w:tentative="1">
      <w:start w:val="1"/>
      <w:numFmt w:val="bullet"/>
      <w:lvlText w:val="•"/>
      <w:lvlJc w:val="left"/>
      <w:pPr>
        <w:tabs>
          <w:tab w:val="num" w:pos="5040"/>
        </w:tabs>
        <w:ind w:left="5040" w:hanging="360"/>
      </w:pPr>
      <w:rPr>
        <w:rFonts w:ascii="Times New Roman" w:hAnsi="Times New Roman" w:hint="default"/>
      </w:rPr>
    </w:lvl>
    <w:lvl w:ilvl="7" w:tplc="91782F7E" w:tentative="1">
      <w:start w:val="1"/>
      <w:numFmt w:val="bullet"/>
      <w:lvlText w:val="•"/>
      <w:lvlJc w:val="left"/>
      <w:pPr>
        <w:tabs>
          <w:tab w:val="num" w:pos="5760"/>
        </w:tabs>
        <w:ind w:left="5760" w:hanging="360"/>
      </w:pPr>
      <w:rPr>
        <w:rFonts w:ascii="Times New Roman" w:hAnsi="Times New Roman" w:hint="default"/>
      </w:rPr>
    </w:lvl>
    <w:lvl w:ilvl="8" w:tplc="7AB8807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323727"/>
    <w:multiLevelType w:val="hybridMultilevel"/>
    <w:tmpl w:val="153AC5C2"/>
    <w:lvl w:ilvl="0" w:tplc="1BEC8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5C6302"/>
    <w:multiLevelType w:val="hybridMultilevel"/>
    <w:tmpl w:val="2A60FC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393A2B"/>
    <w:multiLevelType w:val="hybridMultilevel"/>
    <w:tmpl w:val="97D8CCC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044D72"/>
    <w:multiLevelType w:val="hybridMultilevel"/>
    <w:tmpl w:val="945AD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0E3434"/>
    <w:multiLevelType w:val="singleLevel"/>
    <w:tmpl w:val="CA8ACBAE"/>
    <w:lvl w:ilvl="0">
      <w:start w:val="3"/>
      <w:numFmt w:val="decimal"/>
      <w:lvlText w:val="%1. "/>
      <w:legacy w:legacy="1" w:legacySpace="0" w:legacyIndent="360"/>
      <w:lvlJc w:val="left"/>
      <w:pPr>
        <w:ind w:left="1080" w:hanging="360"/>
      </w:pPr>
      <w:rPr>
        <w:rFonts w:ascii="Times New Roman" w:hAnsi="Times New Roman" w:cs="Times New Roman" w:hint="default"/>
        <w:b w:val="0"/>
        <w:i w:val="0"/>
        <w:sz w:val="20"/>
        <w:szCs w:val="20"/>
      </w:rPr>
    </w:lvl>
  </w:abstractNum>
  <w:abstractNum w:abstractNumId="7">
    <w:nsid w:val="33CD0678"/>
    <w:multiLevelType w:val="hybridMultilevel"/>
    <w:tmpl w:val="D0F4D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C71D06"/>
    <w:multiLevelType w:val="hybridMultilevel"/>
    <w:tmpl w:val="63701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79425D"/>
    <w:multiLevelType w:val="singleLevel"/>
    <w:tmpl w:val="3BA0CE0A"/>
    <w:lvl w:ilvl="0">
      <w:start w:val="1"/>
      <w:numFmt w:val="lowerLetter"/>
      <w:lvlText w:val="%1."/>
      <w:legacy w:legacy="1" w:legacySpace="0" w:legacyIndent="360"/>
      <w:lvlJc w:val="left"/>
      <w:pPr>
        <w:ind w:left="1440" w:hanging="360"/>
      </w:pPr>
    </w:lvl>
  </w:abstractNum>
  <w:abstractNum w:abstractNumId="10">
    <w:nsid w:val="514B7774"/>
    <w:multiLevelType w:val="singleLevel"/>
    <w:tmpl w:val="3BA0CE0A"/>
    <w:lvl w:ilvl="0">
      <w:start w:val="1"/>
      <w:numFmt w:val="lowerLetter"/>
      <w:lvlText w:val="%1."/>
      <w:legacy w:legacy="1" w:legacySpace="0" w:legacyIndent="360"/>
      <w:lvlJc w:val="left"/>
      <w:pPr>
        <w:ind w:left="1440" w:hanging="360"/>
      </w:pPr>
    </w:lvl>
  </w:abstractNum>
  <w:abstractNum w:abstractNumId="11">
    <w:nsid w:val="729A54A6"/>
    <w:multiLevelType w:val="hybridMultilevel"/>
    <w:tmpl w:val="FB324702"/>
    <w:lvl w:ilvl="0" w:tplc="F2762B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5C16B9"/>
    <w:multiLevelType w:val="singleLevel"/>
    <w:tmpl w:val="E83040E2"/>
    <w:lvl w:ilvl="0">
      <w:start w:val="1"/>
      <w:numFmt w:val="lowerLetter"/>
      <w:lvlText w:val="%1. "/>
      <w:legacy w:legacy="1" w:legacySpace="0" w:legacyIndent="360"/>
      <w:lvlJc w:val="left"/>
      <w:pPr>
        <w:ind w:left="1440" w:hanging="360"/>
      </w:pPr>
      <w:rPr>
        <w:rFonts w:ascii="Times New Roman" w:hAnsi="Times New Roman" w:cs="Times New Roman" w:hint="default"/>
        <w:b w:val="0"/>
        <w:i w:val="0"/>
        <w:sz w:val="20"/>
        <w:szCs w:val="20"/>
      </w:rPr>
    </w:lvl>
  </w:abstractNum>
  <w:num w:numId="1">
    <w:abstractNumId w:val="9"/>
  </w:num>
  <w:num w:numId="2">
    <w:abstractNumId w:val="12"/>
  </w:num>
  <w:num w:numId="3">
    <w:abstractNumId w:val="10"/>
  </w:num>
  <w:num w:numId="4">
    <w:abstractNumId w:val="6"/>
  </w:num>
  <w:num w:numId="5">
    <w:abstractNumId w:val="0"/>
    <w:lvlOverride w:ilvl="0">
      <w:lvl w:ilvl="0">
        <w:start w:val="1"/>
        <w:numFmt w:val="bullet"/>
        <w:lvlText w:val=""/>
        <w:legacy w:legacy="1" w:legacySpace="0" w:legacyIndent="360"/>
        <w:lvlJc w:val="left"/>
        <w:pPr>
          <w:ind w:left="2520" w:hanging="360"/>
        </w:pPr>
        <w:rPr>
          <w:rFonts w:ascii="Symbol" w:hAnsi="Symbol" w:cs="Times New Roman" w:hint="default"/>
        </w:rPr>
      </w:lvl>
    </w:lvlOverride>
  </w:num>
  <w:num w:numId="6">
    <w:abstractNumId w:val="5"/>
  </w:num>
  <w:num w:numId="7">
    <w:abstractNumId w:val="7"/>
  </w:num>
  <w:num w:numId="8">
    <w:abstractNumId w:val="8"/>
  </w:num>
  <w:num w:numId="9">
    <w:abstractNumId w:val="11"/>
  </w:num>
  <w:num w:numId="10">
    <w:abstractNumId w:val="3"/>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C7"/>
    <w:rsid w:val="00015ACE"/>
    <w:rsid w:val="000A3AF2"/>
    <w:rsid w:val="000E6B3E"/>
    <w:rsid w:val="00110AE2"/>
    <w:rsid w:val="001B5750"/>
    <w:rsid w:val="001F0DF8"/>
    <w:rsid w:val="002014A0"/>
    <w:rsid w:val="00214E0B"/>
    <w:rsid w:val="00252F75"/>
    <w:rsid w:val="002851BE"/>
    <w:rsid w:val="002E6BC7"/>
    <w:rsid w:val="00306BB3"/>
    <w:rsid w:val="003160FF"/>
    <w:rsid w:val="003A20F0"/>
    <w:rsid w:val="00430568"/>
    <w:rsid w:val="0049667F"/>
    <w:rsid w:val="004C2DB9"/>
    <w:rsid w:val="005A5A79"/>
    <w:rsid w:val="005A6540"/>
    <w:rsid w:val="005B762A"/>
    <w:rsid w:val="005F3264"/>
    <w:rsid w:val="00600F51"/>
    <w:rsid w:val="00610519"/>
    <w:rsid w:val="00621808"/>
    <w:rsid w:val="00635A63"/>
    <w:rsid w:val="00681F6D"/>
    <w:rsid w:val="00682B1D"/>
    <w:rsid w:val="006C48A7"/>
    <w:rsid w:val="006C6B83"/>
    <w:rsid w:val="007102FE"/>
    <w:rsid w:val="00722659"/>
    <w:rsid w:val="00734216"/>
    <w:rsid w:val="00741031"/>
    <w:rsid w:val="007420CC"/>
    <w:rsid w:val="007700CE"/>
    <w:rsid w:val="00856365"/>
    <w:rsid w:val="00863118"/>
    <w:rsid w:val="008F3B2E"/>
    <w:rsid w:val="00921AC7"/>
    <w:rsid w:val="009A3A3F"/>
    <w:rsid w:val="009D29A5"/>
    <w:rsid w:val="009D4093"/>
    <w:rsid w:val="00A255F0"/>
    <w:rsid w:val="00A375BA"/>
    <w:rsid w:val="00A53D39"/>
    <w:rsid w:val="00AD624E"/>
    <w:rsid w:val="00B2580D"/>
    <w:rsid w:val="00B2783F"/>
    <w:rsid w:val="00B52FE3"/>
    <w:rsid w:val="00B5376A"/>
    <w:rsid w:val="00B8544E"/>
    <w:rsid w:val="00B97BEE"/>
    <w:rsid w:val="00BA2C30"/>
    <w:rsid w:val="00BC795D"/>
    <w:rsid w:val="00BF6F8C"/>
    <w:rsid w:val="00C024C9"/>
    <w:rsid w:val="00C2609C"/>
    <w:rsid w:val="00C4114B"/>
    <w:rsid w:val="00CC2C64"/>
    <w:rsid w:val="00CC520B"/>
    <w:rsid w:val="00CD1921"/>
    <w:rsid w:val="00CF516C"/>
    <w:rsid w:val="00D848DB"/>
    <w:rsid w:val="00E03F17"/>
    <w:rsid w:val="00E16787"/>
    <w:rsid w:val="00E374AD"/>
    <w:rsid w:val="00E555D3"/>
    <w:rsid w:val="00E61527"/>
    <w:rsid w:val="00E66569"/>
    <w:rsid w:val="00E66F54"/>
    <w:rsid w:val="00F028A3"/>
    <w:rsid w:val="00F137EE"/>
    <w:rsid w:val="00F53D16"/>
    <w:rsid w:val="00F55302"/>
    <w:rsid w:val="00FA2197"/>
    <w:rsid w:val="00FA245C"/>
    <w:rsid w:val="00FA289A"/>
    <w:rsid w:val="00FC678E"/>
    <w:rsid w:val="00FD4CAC"/>
    <w:rsid w:val="00FF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01678B-1995-488C-9F89-90F88C6C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autoSpaceDE w:val="0"/>
      <w:autoSpaceDN w:val="0"/>
      <w:jc w:val="center"/>
      <w:outlineLvl w:val="0"/>
    </w:pPr>
    <w:rPr>
      <w:rFonts w:ascii="Courier New" w:hAnsi="Courier New"/>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rPr>
      <w:rFonts w:ascii="Courier New" w:hAnsi="Courier New" w:cs="Courier New"/>
      <w:sz w:val="24"/>
      <w:szCs w:val="24"/>
    </w:rPr>
  </w:style>
  <w:style w:type="paragraph" w:customStyle="1" w:styleId="a">
    <w:name w:val="_"/>
    <w:basedOn w:val="Normal"/>
    <w:pPr>
      <w:widowControl w:val="0"/>
      <w:autoSpaceDE w:val="0"/>
      <w:autoSpaceDN w:val="0"/>
      <w:ind w:left="2880" w:hanging="720"/>
    </w:pPr>
    <w:rPr>
      <w:rFonts w:ascii="Courier New" w:hAnsi="Courier New" w:cs="Courier New"/>
    </w:rPr>
  </w:style>
  <w:style w:type="paragraph" w:styleId="BodyText">
    <w:name w:val="Body Text"/>
    <w:basedOn w:val="Normal"/>
    <w:pPr>
      <w:widowControl w:val="0"/>
      <w:tabs>
        <w:tab w:val="center" w:pos="4680"/>
      </w:tabs>
      <w:autoSpaceDE w:val="0"/>
      <w:autoSpaceDN w:val="0"/>
      <w:jc w:val="both"/>
    </w:pPr>
    <w:rPr>
      <w:rFonts w:ascii="Courier New" w:hAnsi="Courier New" w:cs="Courier New"/>
      <w:b/>
      <w:bCs/>
      <w:sz w:val="44"/>
      <w:szCs w:val="44"/>
    </w:rPr>
  </w:style>
  <w:style w:type="paragraph" w:styleId="BodyTextIndent2">
    <w:name w:val="Body Text Indent 2"/>
    <w:basedOn w:val="Normal"/>
    <w:pPr>
      <w:widowControl w:val="0"/>
      <w:autoSpaceDE w:val="0"/>
      <w:autoSpaceDN w:val="0"/>
      <w:ind w:left="1080" w:hanging="360"/>
      <w:jc w:val="both"/>
    </w:pPr>
    <w:rPr>
      <w:rFonts w:ascii="Courier" w:hAnsi="Courier"/>
      <w:lang w:val="en-GB"/>
    </w:rPr>
  </w:style>
  <w:style w:type="paragraph" w:styleId="BalloonText">
    <w:name w:val="Balloon Text"/>
    <w:basedOn w:val="Normal"/>
    <w:link w:val="BalloonTextChar"/>
    <w:uiPriority w:val="99"/>
    <w:semiHidden/>
    <w:unhideWhenUsed/>
    <w:rsid w:val="00E03F17"/>
    <w:rPr>
      <w:rFonts w:ascii="Tahoma" w:hAnsi="Tahoma" w:cs="Tahoma"/>
      <w:sz w:val="16"/>
      <w:szCs w:val="16"/>
    </w:rPr>
  </w:style>
  <w:style w:type="character" w:customStyle="1" w:styleId="BalloonTextChar">
    <w:name w:val="Balloon Text Char"/>
    <w:basedOn w:val="DefaultParagraphFont"/>
    <w:link w:val="BalloonText"/>
    <w:uiPriority w:val="99"/>
    <w:semiHidden/>
    <w:rsid w:val="00E03F17"/>
    <w:rPr>
      <w:rFonts w:ascii="Tahoma" w:hAnsi="Tahoma" w:cs="Tahoma"/>
      <w:sz w:val="16"/>
      <w:szCs w:val="16"/>
    </w:rPr>
  </w:style>
  <w:style w:type="paragraph" w:styleId="PlainText">
    <w:name w:val="Plain Text"/>
    <w:basedOn w:val="Normal"/>
    <w:link w:val="PlainTextChar"/>
    <w:uiPriority w:val="99"/>
    <w:unhideWhenUsed/>
    <w:rsid w:val="00E03F17"/>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03F17"/>
    <w:rPr>
      <w:rFonts w:ascii="Calibri" w:eastAsiaTheme="minorHAnsi" w:hAnsi="Calibri" w:cs="Calibri"/>
      <w:sz w:val="22"/>
      <w:szCs w:val="22"/>
    </w:rPr>
  </w:style>
  <w:style w:type="character" w:styleId="Hyperlink">
    <w:name w:val="Hyperlink"/>
    <w:basedOn w:val="DefaultParagraphFont"/>
    <w:uiPriority w:val="99"/>
    <w:unhideWhenUsed/>
    <w:rsid w:val="00E03F17"/>
    <w:rPr>
      <w:color w:val="0000FF" w:themeColor="hyperlink"/>
      <w:u w:val="single"/>
    </w:rPr>
  </w:style>
  <w:style w:type="paragraph" w:styleId="ListParagraph">
    <w:name w:val="List Paragraph"/>
    <w:basedOn w:val="Normal"/>
    <w:uiPriority w:val="34"/>
    <w:qFormat/>
    <w:rsid w:val="00921AC7"/>
    <w:pPr>
      <w:ind w:left="720"/>
      <w:contextualSpacing/>
    </w:pPr>
  </w:style>
  <w:style w:type="character" w:styleId="FollowedHyperlink">
    <w:name w:val="FollowedHyperlink"/>
    <w:basedOn w:val="DefaultParagraphFont"/>
    <w:uiPriority w:val="99"/>
    <w:semiHidden/>
    <w:unhideWhenUsed/>
    <w:rsid w:val="00742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2915">
      <w:bodyDiv w:val="1"/>
      <w:marLeft w:val="0"/>
      <w:marRight w:val="0"/>
      <w:marTop w:val="0"/>
      <w:marBottom w:val="0"/>
      <w:divBdr>
        <w:top w:val="none" w:sz="0" w:space="0" w:color="auto"/>
        <w:left w:val="none" w:sz="0" w:space="0" w:color="auto"/>
        <w:bottom w:val="none" w:sz="0" w:space="0" w:color="auto"/>
        <w:right w:val="none" w:sz="0" w:space="0" w:color="auto"/>
      </w:divBdr>
      <w:divsChild>
        <w:div w:id="2034728465">
          <w:marLeft w:val="547"/>
          <w:marRight w:val="0"/>
          <w:marTop w:val="77"/>
          <w:marBottom w:val="0"/>
          <w:divBdr>
            <w:top w:val="none" w:sz="0" w:space="0" w:color="auto"/>
            <w:left w:val="none" w:sz="0" w:space="0" w:color="auto"/>
            <w:bottom w:val="none" w:sz="0" w:space="0" w:color="auto"/>
            <w:right w:val="none" w:sz="0" w:space="0" w:color="auto"/>
          </w:divBdr>
        </w:div>
        <w:div w:id="652375050">
          <w:marLeft w:val="547"/>
          <w:marRight w:val="0"/>
          <w:marTop w:val="77"/>
          <w:marBottom w:val="0"/>
          <w:divBdr>
            <w:top w:val="none" w:sz="0" w:space="0" w:color="auto"/>
            <w:left w:val="none" w:sz="0" w:space="0" w:color="auto"/>
            <w:bottom w:val="none" w:sz="0" w:space="0" w:color="auto"/>
            <w:right w:val="none" w:sz="0" w:space="0" w:color="auto"/>
          </w:divBdr>
        </w:div>
        <w:div w:id="1091051185">
          <w:marLeft w:val="547"/>
          <w:marRight w:val="0"/>
          <w:marTop w:val="77"/>
          <w:marBottom w:val="0"/>
          <w:divBdr>
            <w:top w:val="none" w:sz="0" w:space="0" w:color="auto"/>
            <w:left w:val="none" w:sz="0" w:space="0" w:color="auto"/>
            <w:bottom w:val="none" w:sz="0" w:space="0" w:color="auto"/>
            <w:right w:val="none" w:sz="0" w:space="0" w:color="auto"/>
          </w:divBdr>
        </w:div>
        <w:div w:id="196472558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pe.org/" TargetMode="External"/><Relationship Id="rId13" Type="http://schemas.openxmlformats.org/officeDocument/2006/relationships/hyperlink" Target="http://www.crpo.ca" TargetMode="External"/><Relationship Id="rId3" Type="http://schemas.openxmlformats.org/officeDocument/2006/relationships/settings" Target="settings.xml"/><Relationship Id="rId7" Type="http://schemas.openxmlformats.org/officeDocument/2006/relationships/hyperlink" Target="http://www.tyndale.ca/seminary/counselling/internship" TargetMode="External"/><Relationship Id="rId12" Type="http://schemas.openxmlformats.org/officeDocument/2006/relationships/hyperlink" Target="http://www.cpe-toronto.ca/index.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ppe.org/" TargetMode="External"/><Relationship Id="rId11" Type="http://schemas.openxmlformats.org/officeDocument/2006/relationships/hyperlink" Target="http://www.cappe.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tst.edu" TargetMode="External"/><Relationship Id="rId4" Type="http://schemas.openxmlformats.org/officeDocument/2006/relationships/webSettings" Target="webSettings.xml"/><Relationship Id="rId9" Type="http://schemas.openxmlformats.org/officeDocument/2006/relationships/hyperlink" Target="http://www.cpe-toronto.ca/centres.asp" TargetMode="External"/><Relationship Id="rId14" Type="http://schemas.openxmlformats.org/officeDocument/2006/relationships/hyperlink" Target="http://www.aamf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12</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TYNDALE SEMINARY</vt:lpstr>
    </vt:vector>
  </TitlesOfParts>
  <Company>Tyndale College &amp; Seminary</Company>
  <LinksUpToDate>false</LinksUpToDate>
  <CharactersWithSpaces>20337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TYNDALE SEMINARY</dc:title>
  <dc:creator>Sharon Y. Ramsay</dc:creator>
  <cp:lastModifiedBy>Kern Stanberry</cp:lastModifiedBy>
  <cp:revision>50</cp:revision>
  <cp:lastPrinted>2004-11-02T13:52:00Z</cp:lastPrinted>
  <dcterms:created xsi:type="dcterms:W3CDTF">2013-07-03T14:56:00Z</dcterms:created>
  <dcterms:modified xsi:type="dcterms:W3CDTF">2016-12-12T21:02:00Z</dcterms:modified>
</cp:coreProperties>
</file>